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37969" w:rsidRPr="001527CA" w:rsidRDefault="00E37969" w:rsidP="00E37969">
      <w:pPr>
        <w:ind w:left="1701" w:right="-568"/>
        <w:jc w:val="both"/>
        <w:rPr>
          <w:b/>
          <w:szCs w:val="24"/>
        </w:rPr>
      </w:pPr>
      <w:r w:rsidRPr="001527CA">
        <w:rPr>
          <w:b/>
          <w:szCs w:val="24"/>
        </w:rPr>
        <w:t xml:space="preserve">RESOLUÇÃO CONSEPE </w:t>
      </w:r>
      <w:proofErr w:type="spellStart"/>
      <w:proofErr w:type="gramStart"/>
      <w:r w:rsidRPr="001527CA">
        <w:rPr>
          <w:b/>
          <w:szCs w:val="24"/>
        </w:rPr>
        <w:t>N.</w:t>
      </w:r>
      <w:r w:rsidRPr="001527CA">
        <w:rPr>
          <w:b/>
          <w:szCs w:val="24"/>
          <w:vertAlign w:val="superscript"/>
        </w:rPr>
        <w:t>o</w:t>
      </w:r>
      <w:proofErr w:type="spellEnd"/>
      <w:proofErr w:type="gramEnd"/>
      <w:r w:rsidRPr="001527CA">
        <w:rPr>
          <w:b/>
          <w:szCs w:val="24"/>
          <w:vertAlign w:val="superscript"/>
        </w:rPr>
        <w:t xml:space="preserve"> </w:t>
      </w:r>
      <w:r>
        <w:rPr>
          <w:b/>
          <w:szCs w:val="24"/>
        </w:rPr>
        <w:t>38</w:t>
      </w:r>
      <w:r w:rsidRPr="001527CA">
        <w:rPr>
          <w:b/>
          <w:szCs w:val="24"/>
        </w:rPr>
        <w:t xml:space="preserve">, DE </w:t>
      </w:r>
      <w:r>
        <w:rPr>
          <w:b/>
          <w:szCs w:val="24"/>
        </w:rPr>
        <w:t>26</w:t>
      </w:r>
      <w:r w:rsidRPr="001527CA">
        <w:rPr>
          <w:b/>
          <w:szCs w:val="24"/>
        </w:rPr>
        <w:t xml:space="preserve"> DE </w:t>
      </w:r>
      <w:r>
        <w:rPr>
          <w:b/>
          <w:szCs w:val="24"/>
        </w:rPr>
        <w:t>JUNHO</w:t>
      </w:r>
      <w:r w:rsidRPr="001527CA">
        <w:rPr>
          <w:b/>
          <w:szCs w:val="24"/>
        </w:rPr>
        <w:t xml:space="preserve"> DE 201</w:t>
      </w:r>
      <w:r>
        <w:rPr>
          <w:b/>
          <w:szCs w:val="24"/>
        </w:rPr>
        <w:t>2</w:t>
      </w:r>
      <w:r w:rsidRPr="001527CA">
        <w:rPr>
          <w:b/>
          <w:szCs w:val="24"/>
        </w:rPr>
        <w:t>.</w:t>
      </w:r>
    </w:p>
    <w:p w:rsidR="00E37969" w:rsidRPr="00666DB1" w:rsidRDefault="00E37969" w:rsidP="00E37969">
      <w:pPr>
        <w:ind w:left="1701" w:right="-568"/>
        <w:jc w:val="both"/>
        <w:rPr>
          <w:rStyle w:val="Forte"/>
          <w:b w:val="0"/>
          <w:szCs w:val="24"/>
        </w:rPr>
      </w:pPr>
      <w:r w:rsidRPr="001527CA">
        <w:rPr>
          <w:szCs w:val="24"/>
        </w:rPr>
        <w:t xml:space="preserve">Dispõe sobre a Criação e o Projeto </w:t>
      </w:r>
      <w:r>
        <w:rPr>
          <w:szCs w:val="24"/>
        </w:rPr>
        <w:t>Pedagógico do Curso de Matemática</w:t>
      </w:r>
      <w:r w:rsidRPr="001527CA">
        <w:rPr>
          <w:szCs w:val="24"/>
        </w:rPr>
        <w:t xml:space="preserve">, 2ª licenciatura, </w:t>
      </w:r>
      <w:r>
        <w:rPr>
          <w:szCs w:val="24"/>
        </w:rPr>
        <w:t>do Instituto de Ciências Exatas e Naturais</w:t>
      </w:r>
      <w:r w:rsidRPr="001527CA">
        <w:rPr>
          <w:szCs w:val="24"/>
        </w:rPr>
        <w:t xml:space="preserve">, do Campus Universitário de Rondonópolis, no âmbito do </w:t>
      </w:r>
      <w:r w:rsidRPr="00666DB1">
        <w:rPr>
          <w:rStyle w:val="Forte"/>
          <w:b w:val="0"/>
          <w:szCs w:val="24"/>
        </w:rPr>
        <w:t>Plano Nacional de Formação de Professores da Educação Básica – PARFOR/UAB, na Universidade Federal de Mato Grosso.</w:t>
      </w:r>
    </w:p>
    <w:p w:rsidR="00E37969" w:rsidRPr="001527CA" w:rsidRDefault="00E37969" w:rsidP="00E37969">
      <w:pPr>
        <w:pStyle w:val="Recuodecorpodetexto"/>
        <w:ind w:left="1701" w:right="-568"/>
        <w:rPr>
          <w:rFonts w:ascii="Times New Roman" w:hAnsi="Times New Roman"/>
          <w:bCs/>
          <w:szCs w:val="24"/>
        </w:rPr>
      </w:pPr>
    </w:p>
    <w:p w:rsidR="00E37969" w:rsidRPr="001527CA" w:rsidRDefault="00E37969" w:rsidP="00E37969">
      <w:pPr>
        <w:ind w:left="1701" w:right="-568"/>
        <w:jc w:val="both"/>
        <w:rPr>
          <w:szCs w:val="24"/>
        </w:rPr>
      </w:pPr>
      <w:r w:rsidRPr="001527CA">
        <w:rPr>
          <w:b/>
          <w:szCs w:val="24"/>
        </w:rPr>
        <w:t xml:space="preserve">O </w:t>
      </w:r>
      <w:r w:rsidR="00A718E1">
        <w:rPr>
          <w:b/>
          <w:szCs w:val="24"/>
        </w:rPr>
        <w:t xml:space="preserve">PRESIDENTE EM EXERCÍCIO DO </w:t>
      </w:r>
      <w:r w:rsidRPr="001527CA">
        <w:rPr>
          <w:b/>
          <w:szCs w:val="24"/>
        </w:rPr>
        <w:t>CONSELHO DE ENSINO, PESQUISA E EXTENSÃO DA UNIVERSIDADE FEDERAL DE MATO GROSSO</w:t>
      </w:r>
      <w:r w:rsidRPr="001527CA">
        <w:rPr>
          <w:szCs w:val="24"/>
        </w:rPr>
        <w:t xml:space="preserve">, no uso de suas atribuições legais, </w:t>
      </w:r>
      <w:proofErr w:type="gramStart"/>
      <w:r w:rsidRPr="001527CA">
        <w:rPr>
          <w:szCs w:val="24"/>
        </w:rPr>
        <w:t>e</w:t>
      </w:r>
      <w:proofErr w:type="gramEnd"/>
    </w:p>
    <w:p w:rsidR="00E37969" w:rsidRPr="001527CA" w:rsidRDefault="00E37969" w:rsidP="00E37969">
      <w:pPr>
        <w:ind w:left="1701" w:right="-568"/>
        <w:jc w:val="both"/>
        <w:rPr>
          <w:szCs w:val="24"/>
        </w:rPr>
      </w:pPr>
    </w:p>
    <w:p w:rsidR="00E37969" w:rsidRPr="001527CA" w:rsidRDefault="00E37969" w:rsidP="00E37969">
      <w:pPr>
        <w:ind w:left="1701" w:right="-568"/>
        <w:jc w:val="both"/>
        <w:rPr>
          <w:szCs w:val="24"/>
        </w:rPr>
      </w:pPr>
      <w:r w:rsidRPr="001527CA">
        <w:rPr>
          <w:b/>
          <w:szCs w:val="24"/>
        </w:rPr>
        <w:t xml:space="preserve">CONSIDERANDO </w:t>
      </w:r>
      <w:r w:rsidRPr="001527CA">
        <w:rPr>
          <w:szCs w:val="24"/>
        </w:rPr>
        <w:t xml:space="preserve">o que consta no Processo n.º </w:t>
      </w:r>
      <w:r>
        <w:rPr>
          <w:szCs w:val="24"/>
        </w:rPr>
        <w:t>23108.301628/12-0</w:t>
      </w:r>
    </w:p>
    <w:p w:rsidR="00E37969" w:rsidRPr="001527CA" w:rsidRDefault="00E37969" w:rsidP="00E37969">
      <w:pPr>
        <w:ind w:right="-568"/>
        <w:jc w:val="both"/>
        <w:rPr>
          <w:szCs w:val="24"/>
        </w:rPr>
      </w:pPr>
    </w:p>
    <w:p w:rsidR="00E37969" w:rsidRPr="001527CA" w:rsidRDefault="00E37969" w:rsidP="00E37969">
      <w:pPr>
        <w:ind w:right="-568" w:firstLine="1701"/>
        <w:jc w:val="both"/>
        <w:rPr>
          <w:b/>
          <w:szCs w:val="24"/>
        </w:rPr>
      </w:pPr>
      <w:r w:rsidRPr="001527CA">
        <w:rPr>
          <w:b/>
          <w:szCs w:val="24"/>
        </w:rPr>
        <w:t>RESOLVE:</w:t>
      </w:r>
    </w:p>
    <w:p w:rsidR="00E37969" w:rsidRPr="001527CA" w:rsidRDefault="00E37969" w:rsidP="00E37969">
      <w:pPr>
        <w:pStyle w:val="TextosemFormatao"/>
        <w:spacing w:before="0" w:beforeAutospacing="0" w:after="0" w:afterAutospacing="0"/>
        <w:ind w:right="-568" w:firstLine="1701"/>
      </w:pPr>
    </w:p>
    <w:p w:rsidR="00E37969" w:rsidRPr="00E37969" w:rsidRDefault="00E37969" w:rsidP="00E37969">
      <w:pPr>
        <w:ind w:right="-568" w:firstLine="1701"/>
        <w:jc w:val="both"/>
        <w:rPr>
          <w:rStyle w:val="Forte"/>
          <w:b w:val="0"/>
          <w:szCs w:val="24"/>
        </w:rPr>
      </w:pPr>
      <w:r w:rsidRPr="001527CA">
        <w:rPr>
          <w:b/>
          <w:szCs w:val="24"/>
        </w:rPr>
        <w:t>Artigo 1</w:t>
      </w:r>
      <w:r w:rsidRPr="001527CA">
        <w:rPr>
          <w:b/>
          <w:szCs w:val="24"/>
          <w:vertAlign w:val="superscript"/>
        </w:rPr>
        <w:t>o</w:t>
      </w:r>
      <w:r w:rsidRPr="001527CA">
        <w:rPr>
          <w:szCs w:val="24"/>
        </w:rPr>
        <w:t xml:space="preserve"> – Aprovar</w:t>
      </w:r>
      <w:r w:rsidR="00703AB7">
        <w:rPr>
          <w:szCs w:val="24"/>
        </w:rPr>
        <w:t xml:space="preserve">, </w:t>
      </w:r>
      <w:r w:rsidR="00703AB7" w:rsidRPr="00666DB1">
        <w:rPr>
          <w:i/>
          <w:szCs w:val="24"/>
        </w:rPr>
        <w:t xml:space="preserve">ad </w:t>
      </w:r>
      <w:proofErr w:type="spellStart"/>
      <w:r w:rsidR="00703AB7" w:rsidRPr="00666DB1">
        <w:rPr>
          <w:i/>
          <w:szCs w:val="24"/>
        </w:rPr>
        <w:t>referendun</w:t>
      </w:r>
      <w:proofErr w:type="spellEnd"/>
      <w:r w:rsidR="00703AB7">
        <w:rPr>
          <w:szCs w:val="24"/>
        </w:rPr>
        <w:t xml:space="preserve"> do Conselho de Ensino, Pesquisa e Extensão,</w:t>
      </w:r>
      <w:r w:rsidRPr="001527CA">
        <w:rPr>
          <w:szCs w:val="24"/>
        </w:rPr>
        <w:t xml:space="preserve"> a criação e o Projeto </w:t>
      </w:r>
      <w:r>
        <w:rPr>
          <w:szCs w:val="24"/>
        </w:rPr>
        <w:t>Pedagógico do Curso de Matemática</w:t>
      </w:r>
      <w:r w:rsidRPr="001527CA">
        <w:rPr>
          <w:szCs w:val="24"/>
        </w:rPr>
        <w:t xml:space="preserve">, 2ª licenciatura, do Instituto de Ciências </w:t>
      </w:r>
      <w:r>
        <w:rPr>
          <w:szCs w:val="24"/>
        </w:rPr>
        <w:t>Exatas e Naturais</w:t>
      </w:r>
      <w:r w:rsidRPr="001527CA">
        <w:rPr>
          <w:szCs w:val="24"/>
        </w:rPr>
        <w:t xml:space="preserve">, do Campus Universitário de Rondonópolis, no </w:t>
      </w:r>
      <w:proofErr w:type="gramStart"/>
      <w:r w:rsidRPr="001527CA">
        <w:rPr>
          <w:szCs w:val="24"/>
        </w:rPr>
        <w:t xml:space="preserve">âmbito do </w:t>
      </w:r>
      <w:r w:rsidRPr="00E37969">
        <w:rPr>
          <w:rStyle w:val="Forte"/>
          <w:b w:val="0"/>
          <w:szCs w:val="24"/>
        </w:rPr>
        <w:t>Plano Nacional de Formação de Professores da Educação Básica</w:t>
      </w:r>
      <w:proofErr w:type="gramEnd"/>
      <w:r w:rsidRPr="00E37969">
        <w:rPr>
          <w:rStyle w:val="Forte"/>
          <w:b w:val="0"/>
          <w:szCs w:val="24"/>
        </w:rPr>
        <w:t xml:space="preserve"> – PARFOR/UAB, na Universidade Federal de Mato Grosso, na modalidade presencial, com 50 (cinquenta) vagas, turno de funcionamento integral; regime acadêmico modular/seriado, com carga horária to</w:t>
      </w:r>
      <w:r>
        <w:rPr>
          <w:rStyle w:val="Forte"/>
          <w:b w:val="0"/>
          <w:szCs w:val="24"/>
        </w:rPr>
        <w:t>tal de 1.320h (um mil e trezenta</w:t>
      </w:r>
      <w:r w:rsidRPr="00E37969">
        <w:rPr>
          <w:rStyle w:val="Forte"/>
          <w:b w:val="0"/>
          <w:szCs w:val="24"/>
        </w:rPr>
        <w:t>s e vinte horas); e integralização curricular em 02 (dois) anos, conforme anexos I, II e III.</w:t>
      </w:r>
    </w:p>
    <w:p w:rsidR="00E37969" w:rsidRPr="001527CA" w:rsidRDefault="00E37969" w:rsidP="00E37969">
      <w:pPr>
        <w:ind w:right="-568" w:firstLine="1701"/>
        <w:jc w:val="both"/>
        <w:rPr>
          <w:b/>
          <w:szCs w:val="24"/>
        </w:rPr>
      </w:pPr>
    </w:p>
    <w:p w:rsidR="00E37969" w:rsidRPr="001527CA" w:rsidRDefault="00E37969" w:rsidP="00E37969">
      <w:pPr>
        <w:ind w:right="-568" w:firstLine="1701"/>
        <w:jc w:val="both"/>
        <w:rPr>
          <w:szCs w:val="24"/>
        </w:rPr>
      </w:pPr>
      <w:r w:rsidRPr="001527CA">
        <w:rPr>
          <w:b/>
          <w:szCs w:val="24"/>
        </w:rPr>
        <w:t>Artigo 2º</w:t>
      </w:r>
      <w:r w:rsidRPr="001527CA">
        <w:rPr>
          <w:szCs w:val="24"/>
        </w:rPr>
        <w:t xml:space="preserve"> - Esta Resolução entra em vigor nesta data</w:t>
      </w:r>
      <w:r w:rsidR="00A55939">
        <w:rPr>
          <w:szCs w:val="24"/>
        </w:rPr>
        <w:t>, revogando-se as disposições em contrário</w:t>
      </w:r>
      <w:r w:rsidRPr="001527CA">
        <w:rPr>
          <w:szCs w:val="24"/>
        </w:rPr>
        <w:t>.</w:t>
      </w:r>
    </w:p>
    <w:p w:rsidR="00E37969" w:rsidRDefault="00E37969" w:rsidP="00E37969">
      <w:pPr>
        <w:ind w:right="-568"/>
        <w:jc w:val="both"/>
        <w:rPr>
          <w:szCs w:val="24"/>
        </w:rPr>
      </w:pPr>
    </w:p>
    <w:p w:rsidR="00E37969" w:rsidRPr="001527CA" w:rsidRDefault="00E37969" w:rsidP="00E37969">
      <w:pPr>
        <w:ind w:right="-568"/>
        <w:jc w:val="both"/>
        <w:rPr>
          <w:szCs w:val="24"/>
        </w:rPr>
      </w:pPr>
    </w:p>
    <w:p w:rsidR="00E37969" w:rsidRPr="002321B2" w:rsidRDefault="00E37969" w:rsidP="00E37969">
      <w:pPr>
        <w:ind w:left="2220"/>
        <w:contextualSpacing/>
        <w:jc w:val="both"/>
        <w:rPr>
          <w:szCs w:val="24"/>
        </w:rPr>
      </w:pPr>
      <w:r w:rsidRPr="002321B2">
        <w:rPr>
          <w:szCs w:val="24"/>
        </w:rPr>
        <w:t>Cuiabá, 26 de junho de 2012.</w:t>
      </w:r>
    </w:p>
    <w:p w:rsidR="00E37969" w:rsidRPr="002321B2" w:rsidRDefault="00E37969" w:rsidP="00E37969">
      <w:pPr>
        <w:pStyle w:val="Ttulo1"/>
        <w:spacing w:before="0" w:beforeAutospacing="0" w:after="0" w:afterAutospacing="0"/>
        <w:contextualSpacing/>
        <w:jc w:val="both"/>
        <w:rPr>
          <w:i/>
          <w:sz w:val="24"/>
          <w:szCs w:val="24"/>
        </w:rPr>
      </w:pPr>
    </w:p>
    <w:p w:rsidR="00F37D50" w:rsidRDefault="00F37D50" w:rsidP="00E37969">
      <w:pPr>
        <w:pStyle w:val="Ttulo2"/>
        <w:spacing w:before="0" w:beforeAutospacing="0" w:after="0" w:afterAutospacing="0"/>
        <w:ind w:firstLine="2268"/>
        <w:contextualSpacing/>
        <w:jc w:val="both"/>
        <w:rPr>
          <w:sz w:val="24"/>
          <w:szCs w:val="24"/>
        </w:rPr>
      </w:pPr>
    </w:p>
    <w:p w:rsidR="00F37D50" w:rsidRDefault="00F37D50" w:rsidP="00E37969">
      <w:pPr>
        <w:pStyle w:val="Ttulo2"/>
        <w:spacing w:before="0" w:beforeAutospacing="0" w:after="0" w:afterAutospacing="0"/>
        <w:ind w:firstLine="2268"/>
        <w:contextualSpacing/>
        <w:jc w:val="both"/>
        <w:rPr>
          <w:sz w:val="24"/>
          <w:szCs w:val="24"/>
        </w:rPr>
      </w:pPr>
    </w:p>
    <w:p w:rsidR="00E37969" w:rsidRPr="002321B2" w:rsidRDefault="00E37969" w:rsidP="00F37D50">
      <w:pPr>
        <w:pStyle w:val="Ttulo2"/>
        <w:spacing w:before="0" w:beforeAutospacing="0" w:after="0" w:afterAutospacing="0"/>
        <w:contextualSpacing/>
        <w:jc w:val="center"/>
        <w:rPr>
          <w:sz w:val="24"/>
          <w:szCs w:val="24"/>
        </w:rPr>
      </w:pPr>
      <w:r w:rsidRPr="002321B2">
        <w:rPr>
          <w:sz w:val="24"/>
          <w:szCs w:val="24"/>
        </w:rPr>
        <w:t>Francisco José Souza Dutra</w:t>
      </w:r>
    </w:p>
    <w:p w:rsidR="00E37969" w:rsidRPr="002321B2" w:rsidRDefault="00E37969" w:rsidP="00F37D50">
      <w:pPr>
        <w:pStyle w:val="Ttulo2"/>
        <w:spacing w:before="0" w:beforeAutospacing="0" w:after="0" w:afterAutospacing="0"/>
        <w:contextualSpacing/>
        <w:jc w:val="center"/>
        <w:rPr>
          <w:b w:val="0"/>
          <w:caps/>
          <w:sz w:val="24"/>
          <w:szCs w:val="24"/>
        </w:rPr>
      </w:pPr>
      <w:r w:rsidRPr="002321B2">
        <w:rPr>
          <w:b w:val="0"/>
          <w:sz w:val="24"/>
          <w:szCs w:val="24"/>
        </w:rPr>
        <w:t>Presidente em exercício do CONSEPE</w:t>
      </w:r>
    </w:p>
    <w:p w:rsidR="00E37969" w:rsidRPr="002321B2" w:rsidRDefault="00E37969" w:rsidP="00F37D50">
      <w:pPr>
        <w:pStyle w:val="Ttulo1"/>
        <w:jc w:val="center"/>
        <w:rPr>
          <w:i/>
          <w:sz w:val="24"/>
          <w:szCs w:val="24"/>
        </w:rPr>
      </w:pPr>
    </w:p>
    <w:p w:rsidR="00E37969" w:rsidRPr="001527CA" w:rsidRDefault="00E37969" w:rsidP="00E37969">
      <w:pPr>
        <w:ind w:right="-568"/>
        <w:jc w:val="center"/>
        <w:rPr>
          <w:b/>
        </w:rPr>
      </w:pPr>
      <w:r w:rsidRPr="001527CA">
        <w:rPr>
          <w:b/>
        </w:rPr>
        <w:br w:type="page"/>
      </w:r>
      <w:r w:rsidRPr="001527CA">
        <w:rPr>
          <w:b/>
        </w:rPr>
        <w:lastRenderedPageBreak/>
        <w:t>ANEXO I</w:t>
      </w:r>
    </w:p>
    <w:p w:rsidR="00E37969" w:rsidRDefault="00E37969" w:rsidP="00E37969">
      <w:pPr>
        <w:spacing w:line="480" w:lineRule="auto"/>
        <w:ind w:left="60"/>
        <w:jc w:val="center"/>
        <w:rPr>
          <w:rFonts w:cs="Arial"/>
          <w:b/>
          <w:szCs w:val="22"/>
        </w:rPr>
      </w:pPr>
      <w:r w:rsidRPr="0009446E">
        <w:rPr>
          <w:rFonts w:cs="Arial"/>
          <w:b/>
          <w:szCs w:val="22"/>
        </w:rPr>
        <w:t>ORGANIZAÇÃO CURRICULAR</w:t>
      </w:r>
    </w:p>
    <w:tbl>
      <w:tblPr>
        <w:tblW w:w="4811" w:type="pct"/>
        <w:jc w:val="center"/>
        <w:tblCellMar>
          <w:left w:w="70" w:type="dxa"/>
          <w:right w:w="70" w:type="dxa"/>
        </w:tblCellMar>
        <w:tblLook w:val="0000"/>
      </w:tblPr>
      <w:tblGrid>
        <w:gridCol w:w="2075"/>
        <w:gridCol w:w="2814"/>
        <w:gridCol w:w="862"/>
        <w:gridCol w:w="634"/>
        <w:gridCol w:w="610"/>
        <w:gridCol w:w="595"/>
        <w:gridCol w:w="727"/>
      </w:tblGrid>
      <w:tr w:rsidR="00E37969" w:rsidRPr="00082DE7" w:rsidTr="00BE10C1">
        <w:trPr>
          <w:jc w:val="center"/>
        </w:trPr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DIRETRIZES CURRICULARES</w:t>
            </w: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COMPONENTES CURRICULARES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  <w:lang w:val="en-US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  <w:lang w:val="en-US"/>
              </w:rPr>
            </w:pPr>
            <w:r w:rsidRPr="00082DE7">
              <w:rPr>
                <w:rFonts w:ascii="Times" w:hAnsi="Times" w:cs="Arial"/>
                <w:b/>
                <w:szCs w:val="24"/>
                <w:lang w:val="en-US"/>
              </w:rPr>
              <w:t>CHS/T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Default="00E37969" w:rsidP="00BE10C1">
            <w:pPr>
              <w:rPr>
                <w:rFonts w:ascii="Times" w:hAnsi="Times" w:cs="Arial"/>
                <w:b/>
                <w:szCs w:val="24"/>
                <w:lang w:val="en-US"/>
              </w:rPr>
            </w:pPr>
          </w:p>
          <w:p w:rsidR="00E37969" w:rsidRPr="00082DE7" w:rsidRDefault="00E37969" w:rsidP="00BE10C1">
            <w:pPr>
              <w:rPr>
                <w:rFonts w:ascii="Times" w:hAnsi="Times" w:cs="Arial"/>
                <w:b/>
                <w:szCs w:val="24"/>
                <w:lang w:val="en-US"/>
              </w:rPr>
            </w:pPr>
            <w:r w:rsidRPr="00082DE7">
              <w:rPr>
                <w:rFonts w:ascii="Times" w:hAnsi="Times" w:cs="Arial"/>
                <w:b/>
                <w:szCs w:val="24"/>
                <w:lang w:val="en-US"/>
              </w:rPr>
              <w:t>PCC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Default="00E37969" w:rsidP="00BE10C1">
            <w:pPr>
              <w:rPr>
                <w:rFonts w:ascii="Times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AC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ES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CH/T</w:t>
            </w:r>
          </w:p>
        </w:tc>
      </w:tr>
      <w:tr w:rsidR="00E37969" w:rsidRPr="00082DE7" w:rsidTr="00BE10C1">
        <w:trPr>
          <w:cantSplit/>
          <w:trHeight w:val="720"/>
          <w:jc w:val="center"/>
        </w:trPr>
        <w:tc>
          <w:tcPr>
            <w:tcW w:w="124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Ttulo5"/>
              <w:spacing w:after="320"/>
              <w:jc w:val="center"/>
              <w:rPr>
                <w:rFonts w:ascii="Times" w:eastAsiaTheme="minorEastAsia" w:hAnsi="Times" w:cs="Arial"/>
                <w:i w:val="0"/>
                <w:sz w:val="24"/>
                <w:szCs w:val="24"/>
              </w:rPr>
            </w:pPr>
            <w:r w:rsidRPr="00082DE7">
              <w:rPr>
                <w:rFonts w:ascii="Times" w:eastAsiaTheme="minorEastAsia" w:hAnsi="Times" w:cs="Arial"/>
                <w:i w:val="0"/>
                <w:sz w:val="24"/>
                <w:szCs w:val="24"/>
              </w:rPr>
              <w:t>Formação Geral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Linguagem Brasileira de Sinais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pStyle w:val="Ttulo1"/>
              <w:jc w:val="center"/>
              <w:rPr>
                <w:rFonts w:ascii="Times" w:hAnsi="Times" w:cs="Arial"/>
                <w:sz w:val="24"/>
                <w:szCs w:val="24"/>
              </w:rPr>
            </w:pPr>
            <w:bookmarkStart w:id="0" w:name="_Toc242590734"/>
            <w:bookmarkStart w:id="1" w:name="_Toc242591003"/>
            <w:bookmarkStart w:id="2" w:name="_Toc262244023"/>
            <w:proofErr w:type="gramStart"/>
            <w:r w:rsidRPr="00082DE7">
              <w:rPr>
                <w:rFonts w:ascii="Times" w:hAnsi="Times" w:cs="Arial"/>
                <w:sz w:val="24"/>
                <w:szCs w:val="24"/>
              </w:rPr>
              <w:t>SUB TOTAL</w:t>
            </w:r>
            <w:proofErr w:type="gramEnd"/>
            <w:r w:rsidRPr="00082DE7">
              <w:rPr>
                <w:rFonts w:ascii="Times" w:hAnsi="Times" w:cs="Arial"/>
                <w:sz w:val="24"/>
                <w:szCs w:val="24"/>
              </w:rPr>
              <w:t xml:space="preserve"> DE HORAS</w:t>
            </w:r>
            <w:bookmarkEnd w:id="0"/>
            <w:bookmarkEnd w:id="1"/>
            <w:bookmarkEnd w:id="2"/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60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 xml:space="preserve"> 60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Pr="002C485E" w:rsidRDefault="00E37969" w:rsidP="00BE10C1">
            <w:pPr>
              <w:pStyle w:val="Ttulo5"/>
              <w:jc w:val="center"/>
              <w:rPr>
                <w:rFonts w:ascii="Times" w:eastAsiaTheme="minorEastAsia" w:hAnsi="Times" w:cs="Arial"/>
                <w:i w:val="0"/>
                <w:sz w:val="24"/>
                <w:szCs w:val="24"/>
              </w:rPr>
            </w:pPr>
            <w:r w:rsidRPr="002C485E">
              <w:rPr>
                <w:rFonts w:ascii="Times" w:eastAsiaTheme="minorEastAsia" w:hAnsi="Times" w:cs="Arial"/>
                <w:i w:val="0"/>
                <w:sz w:val="24"/>
                <w:szCs w:val="24"/>
              </w:rPr>
              <w:t>Formação de Área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Tabelatexto"/>
              <w:keepLines w:val="0"/>
              <w:widowControl/>
              <w:suppressAutoHyphens w:val="0"/>
              <w:spacing w:before="200" w:after="0"/>
              <w:jc w:val="center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Matemática Elementar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45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trHeight w:val="667"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Pr="002C485E" w:rsidRDefault="00E37969" w:rsidP="00BE10C1">
            <w:pPr>
              <w:pStyle w:val="Ttulo5"/>
              <w:jc w:val="center"/>
              <w:rPr>
                <w:rFonts w:ascii="Times" w:eastAsiaTheme="minorEastAsia" w:hAnsi="Times" w:cs="Arial"/>
                <w:i w:val="0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Tabelatexto"/>
              <w:keepLines w:val="0"/>
              <w:widowControl/>
              <w:suppressAutoHyphens w:val="0"/>
              <w:spacing w:before="200" w:after="0"/>
              <w:jc w:val="center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Introdução à Álgebra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45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trHeight w:val="408"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Pr="002C485E" w:rsidRDefault="00E37969" w:rsidP="00BE10C1">
            <w:pPr>
              <w:spacing w:before="200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História da Matemática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45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trHeight w:val="560"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Pr="002C485E" w:rsidRDefault="00E37969" w:rsidP="00BE10C1">
            <w:pPr>
              <w:spacing w:before="200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Geometria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45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trHeight w:val="560"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Pr="002C485E" w:rsidRDefault="00E37969" w:rsidP="00BE10C1">
            <w:pPr>
              <w:spacing w:before="200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Trigonometria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45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trHeight w:val="560"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Pr="002C485E" w:rsidRDefault="00E37969" w:rsidP="00BE10C1">
            <w:pPr>
              <w:spacing w:before="200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Funções Elementares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45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after="4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Pr="002C485E" w:rsidRDefault="00E37969" w:rsidP="00BE10C1">
            <w:pPr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tabs>
                <w:tab w:val="left" w:pos="567"/>
              </w:tabs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Análise Combinatória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tabs>
                <w:tab w:val="left" w:pos="567"/>
              </w:tabs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45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tabs>
                <w:tab w:val="left" w:pos="567"/>
              </w:tabs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2C485E" w:rsidRDefault="00E37969" w:rsidP="00BE10C1">
            <w:pPr>
              <w:pStyle w:val="Ttulo9"/>
              <w:spacing w:after="240"/>
              <w:rPr>
                <w:rFonts w:ascii="Times" w:eastAsiaTheme="majorEastAsia" w:hAnsi="Times" w:cs="Arial"/>
                <w:caps w:val="0"/>
                <w:sz w:val="24"/>
                <w:szCs w:val="24"/>
              </w:rPr>
            </w:pPr>
            <w:proofErr w:type="gramStart"/>
            <w:r w:rsidRPr="002C485E">
              <w:rPr>
                <w:rFonts w:ascii="Times" w:eastAsiaTheme="majorEastAsia" w:hAnsi="Times" w:cs="Arial"/>
                <w:caps w:val="0"/>
                <w:sz w:val="24"/>
                <w:szCs w:val="24"/>
              </w:rPr>
              <w:t>SUB TOTAL</w:t>
            </w:r>
            <w:proofErr w:type="gramEnd"/>
            <w:r w:rsidRPr="002C485E">
              <w:rPr>
                <w:rFonts w:ascii="Times" w:eastAsiaTheme="majorEastAsia" w:hAnsi="Times" w:cs="Arial"/>
                <w:caps w:val="0"/>
                <w:sz w:val="24"/>
                <w:szCs w:val="24"/>
              </w:rPr>
              <w:t xml:space="preserve"> DE HORAS</w:t>
            </w:r>
          </w:p>
        </w:tc>
        <w:tc>
          <w:tcPr>
            <w:tcW w:w="169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240"/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240"/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315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240"/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105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240"/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240"/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240"/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420</w:t>
            </w:r>
          </w:p>
        </w:tc>
      </w:tr>
      <w:tr w:rsidR="00E37969" w:rsidRPr="00082DE7" w:rsidTr="00BE10C1">
        <w:trPr>
          <w:cantSplit/>
          <w:trHeight w:val="637"/>
          <w:jc w:val="center"/>
        </w:trPr>
        <w:tc>
          <w:tcPr>
            <w:tcW w:w="1247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Formação</w:t>
            </w: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Específica</w:t>
            </w:r>
          </w:p>
        </w:tc>
        <w:tc>
          <w:tcPr>
            <w:tcW w:w="16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Vetores e Geometria Analítica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60</w:t>
            </w:r>
          </w:p>
        </w:tc>
        <w:tc>
          <w:tcPr>
            <w:tcW w:w="3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15</w:t>
            </w:r>
          </w:p>
        </w:tc>
        <w:tc>
          <w:tcPr>
            <w:tcW w:w="3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75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16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after="6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Introdução a Matemática Financeira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45</w:t>
            </w:r>
          </w:p>
        </w:tc>
        <w:tc>
          <w:tcPr>
            <w:tcW w:w="3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15</w:t>
            </w:r>
          </w:p>
        </w:tc>
        <w:tc>
          <w:tcPr>
            <w:tcW w:w="3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rPr>
                <w:rFonts w:ascii="Times" w:hAnsi="Times" w:cs="Arial"/>
                <w:szCs w:val="24"/>
              </w:rPr>
            </w:pPr>
          </w:p>
        </w:tc>
        <w:tc>
          <w:tcPr>
            <w:tcW w:w="16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Introdução Álgebra Linear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60</w:t>
            </w:r>
          </w:p>
        </w:tc>
        <w:tc>
          <w:tcPr>
            <w:tcW w:w="3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15</w:t>
            </w:r>
          </w:p>
        </w:tc>
        <w:tc>
          <w:tcPr>
            <w:tcW w:w="3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75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rPr>
                <w:rFonts w:ascii="Times" w:hAnsi="Times" w:cs="Arial"/>
                <w:szCs w:val="24"/>
              </w:rPr>
            </w:pPr>
          </w:p>
        </w:tc>
        <w:tc>
          <w:tcPr>
            <w:tcW w:w="16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Introdução a sequências e Números Complexos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45</w:t>
            </w:r>
          </w:p>
        </w:tc>
        <w:tc>
          <w:tcPr>
            <w:tcW w:w="3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15</w:t>
            </w:r>
          </w:p>
        </w:tc>
        <w:tc>
          <w:tcPr>
            <w:tcW w:w="3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rPr>
                <w:rFonts w:ascii="Times" w:hAnsi="Times" w:cs="Arial"/>
                <w:szCs w:val="24"/>
              </w:rPr>
            </w:pPr>
          </w:p>
        </w:tc>
        <w:tc>
          <w:tcPr>
            <w:tcW w:w="169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  <w:lang w:val="pt-PT"/>
              </w:rPr>
            </w:pPr>
            <w:r w:rsidRPr="00082DE7">
              <w:rPr>
                <w:rFonts w:ascii="Times" w:hAnsi="Times" w:cs="Arial"/>
                <w:szCs w:val="24"/>
                <w:lang w:val="pt-PT"/>
              </w:rPr>
              <w:t>Introdução ao Cálculo Diferencial e Integral</w:t>
            </w:r>
          </w:p>
        </w:tc>
        <w:tc>
          <w:tcPr>
            <w:tcW w:w="5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  <w:lang w:val="pt-PT"/>
              </w:rPr>
            </w:pPr>
            <w:r w:rsidRPr="00082DE7">
              <w:rPr>
                <w:rFonts w:ascii="Times" w:hAnsi="Times" w:cs="Arial"/>
                <w:sz w:val="24"/>
                <w:szCs w:val="24"/>
                <w:lang w:val="pt-PT"/>
              </w:rPr>
              <w:t>75</w:t>
            </w:r>
          </w:p>
        </w:tc>
        <w:tc>
          <w:tcPr>
            <w:tcW w:w="38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  <w:lang w:val="pt-PT"/>
              </w:rPr>
            </w:pPr>
          </w:p>
        </w:tc>
        <w:tc>
          <w:tcPr>
            <w:tcW w:w="36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  <w:lang w:val="pt-PT"/>
              </w:rPr>
            </w:pPr>
          </w:p>
        </w:tc>
        <w:tc>
          <w:tcPr>
            <w:tcW w:w="358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  <w:lang w:val="pt-PT"/>
              </w:rPr>
            </w:pPr>
          </w:p>
        </w:tc>
        <w:tc>
          <w:tcPr>
            <w:tcW w:w="43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  <w:lang w:val="pt-PT"/>
              </w:rPr>
            </w:pPr>
            <w:r w:rsidRPr="00082DE7">
              <w:rPr>
                <w:rFonts w:ascii="Times" w:hAnsi="Times" w:cs="Arial"/>
                <w:sz w:val="24"/>
                <w:szCs w:val="24"/>
                <w:lang w:val="pt-PT"/>
              </w:rPr>
              <w:t>75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pStyle w:val="Ttulo1"/>
              <w:jc w:val="center"/>
              <w:rPr>
                <w:rFonts w:ascii="Times" w:hAnsi="Times" w:cs="Arial"/>
                <w:sz w:val="24"/>
                <w:szCs w:val="24"/>
              </w:rPr>
            </w:pPr>
            <w:proofErr w:type="gramStart"/>
            <w:r w:rsidRPr="00082DE7">
              <w:rPr>
                <w:rFonts w:ascii="Times" w:hAnsi="Times" w:cs="Arial"/>
                <w:sz w:val="24"/>
                <w:szCs w:val="24"/>
              </w:rPr>
              <w:t>SUB TOTAL</w:t>
            </w:r>
            <w:proofErr w:type="gramEnd"/>
            <w:r w:rsidRPr="00082DE7">
              <w:rPr>
                <w:rFonts w:ascii="Times" w:hAnsi="Times" w:cs="Arial"/>
                <w:sz w:val="24"/>
                <w:szCs w:val="24"/>
              </w:rPr>
              <w:t xml:space="preserve"> DE HORAS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285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60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345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rPr>
                <w:rFonts w:ascii="Times" w:eastAsiaTheme="minorEastAsia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rPr>
                <w:rFonts w:ascii="Times" w:eastAsiaTheme="minorEastAsia" w:hAnsi="Times" w:cs="Arial"/>
                <w:b/>
                <w:szCs w:val="24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eastAsiaTheme="minorEastAsia" w:hAnsi="Times" w:cs="Arial"/>
                <w:b/>
                <w:szCs w:val="24"/>
              </w:rPr>
            </w:pPr>
            <w:r w:rsidRPr="00082DE7">
              <w:rPr>
                <w:rFonts w:ascii="Times" w:eastAsiaTheme="minorEastAsia" w:hAnsi="Times" w:cs="Arial"/>
                <w:b/>
                <w:szCs w:val="24"/>
              </w:rPr>
              <w:t>Formação Pedagógica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Didática da Matemática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45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Ttulo5"/>
              <w:jc w:val="center"/>
              <w:rPr>
                <w:rFonts w:ascii="Times" w:eastAsiaTheme="minorEastAsia" w:hAnsi="Times" w:cs="Arial"/>
                <w:i w:val="0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Tecnologias para o Ensino da Matemática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60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75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Ttulo5"/>
              <w:spacing w:before="0" w:after="120"/>
              <w:jc w:val="center"/>
              <w:rPr>
                <w:rFonts w:ascii="Times" w:eastAsiaTheme="minorEastAsia" w:hAnsi="Times" w:cs="Arial"/>
                <w:i w:val="0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Instrumentação para o Ensino de Matemática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45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15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60</w:t>
            </w: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E37969" w:rsidRPr="00082DE7" w:rsidRDefault="00E37969" w:rsidP="00BE10C1">
            <w:pPr>
              <w:pStyle w:val="Ttulo1"/>
              <w:jc w:val="center"/>
              <w:rPr>
                <w:rFonts w:ascii="Times" w:hAnsi="Times" w:cs="Arial"/>
                <w:sz w:val="24"/>
                <w:szCs w:val="24"/>
              </w:rPr>
            </w:pPr>
            <w:proofErr w:type="gramStart"/>
            <w:r w:rsidRPr="00082DE7">
              <w:rPr>
                <w:rFonts w:ascii="Times" w:hAnsi="Times" w:cs="Arial"/>
                <w:sz w:val="24"/>
                <w:szCs w:val="24"/>
              </w:rPr>
              <w:t>SUB TOTAL</w:t>
            </w:r>
            <w:proofErr w:type="gramEnd"/>
            <w:r w:rsidRPr="00082DE7">
              <w:rPr>
                <w:rFonts w:ascii="Times" w:hAnsi="Times" w:cs="Arial"/>
                <w:sz w:val="24"/>
                <w:szCs w:val="24"/>
              </w:rPr>
              <w:t xml:space="preserve"> DE HORAS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150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45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20" w:color="auto" w:fill="auto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pct20" w:color="auto" w:fill="auto"/>
          </w:tcPr>
          <w:p w:rsidR="00E37969" w:rsidRPr="00082DE7" w:rsidRDefault="00E37969" w:rsidP="00BE10C1">
            <w:pPr>
              <w:spacing w:after="120"/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195</w:t>
            </w:r>
          </w:p>
        </w:tc>
      </w:tr>
      <w:tr w:rsidR="00E37969" w:rsidRPr="00082DE7" w:rsidTr="00BE10C1">
        <w:trPr>
          <w:cantSplit/>
          <w:trHeight w:val="757"/>
          <w:jc w:val="center"/>
        </w:trPr>
        <w:tc>
          <w:tcPr>
            <w:tcW w:w="1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rPr>
                <w:rFonts w:ascii="Times" w:eastAsiaTheme="minorEastAsia" w:hAnsi="Times" w:cs="Arial"/>
                <w:szCs w:val="24"/>
              </w:rPr>
            </w:pPr>
          </w:p>
          <w:p w:rsidR="00E37969" w:rsidRPr="00082DE7" w:rsidRDefault="00E37969" w:rsidP="00BE10C1">
            <w:pPr>
              <w:jc w:val="center"/>
              <w:rPr>
                <w:rFonts w:ascii="Times" w:eastAsiaTheme="minorEastAsia" w:hAnsi="Times" w:cs="Arial"/>
                <w:b/>
                <w:szCs w:val="24"/>
              </w:rPr>
            </w:pPr>
            <w:r w:rsidRPr="00082DE7">
              <w:rPr>
                <w:rFonts w:ascii="Times" w:eastAsiaTheme="minorEastAsia" w:hAnsi="Times" w:cs="Arial"/>
                <w:b/>
                <w:szCs w:val="24"/>
              </w:rPr>
              <w:t>Componentes do Estágio Curricular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Estágio Supervisionado I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100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spacing w:before="200"/>
              <w:jc w:val="center"/>
              <w:rPr>
                <w:rFonts w:ascii="Times" w:hAnsi="Times" w:cs="Arial"/>
                <w:szCs w:val="24"/>
              </w:rPr>
            </w:pPr>
          </w:p>
        </w:tc>
      </w:tr>
      <w:tr w:rsidR="00E37969" w:rsidRPr="00082DE7" w:rsidTr="00BE10C1">
        <w:trPr>
          <w:cantSplit/>
          <w:trHeight w:val="541"/>
          <w:jc w:val="center"/>
        </w:trPr>
        <w:tc>
          <w:tcPr>
            <w:tcW w:w="1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969" w:rsidRPr="00082DE7" w:rsidRDefault="00E37969" w:rsidP="00BE10C1">
            <w:pPr>
              <w:pStyle w:val="Ttulo5"/>
              <w:jc w:val="center"/>
              <w:rPr>
                <w:rFonts w:ascii="Times" w:eastAsiaTheme="minorEastAsia" w:hAnsi="Times" w:cs="Arial"/>
                <w:i w:val="0"/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szCs w:val="24"/>
              </w:rPr>
            </w:pPr>
            <w:r w:rsidRPr="00082DE7">
              <w:rPr>
                <w:rFonts w:ascii="Times" w:hAnsi="Times" w:cs="Arial"/>
                <w:szCs w:val="24"/>
              </w:rPr>
              <w:t>Estágio Supervisionado II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100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proofErr w:type="gramStart"/>
            <w:r w:rsidRPr="00082DE7">
              <w:rPr>
                <w:rFonts w:ascii="Times" w:hAnsi="Times" w:cs="Arial"/>
                <w:b/>
                <w:szCs w:val="24"/>
              </w:rPr>
              <w:t>SUB TOTAL</w:t>
            </w:r>
            <w:proofErr w:type="gramEnd"/>
            <w:r w:rsidRPr="00082DE7">
              <w:rPr>
                <w:rFonts w:ascii="Times" w:hAnsi="Times" w:cs="Arial"/>
                <w:b/>
                <w:szCs w:val="24"/>
              </w:rPr>
              <w:t xml:space="preserve"> DE HORAS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200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200</w:t>
            </w:r>
          </w:p>
        </w:tc>
      </w:tr>
      <w:tr w:rsidR="00E37969" w:rsidRPr="00082DE7" w:rsidTr="00BE10C1">
        <w:trPr>
          <w:cantSplit/>
          <w:trHeight w:val="180"/>
          <w:jc w:val="center"/>
        </w:trPr>
        <w:tc>
          <w:tcPr>
            <w:tcW w:w="2939" w:type="pct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jc w:val="both"/>
              <w:rPr>
                <w:rFonts w:ascii="Times" w:hAnsi="Times" w:cs="Arial"/>
                <w:b w:val="0"/>
                <w:sz w:val="24"/>
                <w:szCs w:val="24"/>
              </w:rPr>
            </w:pPr>
            <w:r w:rsidRPr="00082DE7">
              <w:rPr>
                <w:rFonts w:ascii="Times" w:hAnsi="Times" w:cs="Arial"/>
                <w:b w:val="0"/>
                <w:caps w:val="0"/>
                <w:sz w:val="24"/>
                <w:szCs w:val="24"/>
              </w:rPr>
              <w:t xml:space="preserve"> Atividades complementares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  <w:r w:rsidRPr="00082DE7">
              <w:rPr>
                <w:rFonts w:ascii="Times" w:hAnsi="Times" w:cs="Arial"/>
                <w:sz w:val="24"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37969" w:rsidRPr="00082DE7" w:rsidRDefault="00E37969" w:rsidP="00BE10C1">
            <w:pPr>
              <w:pStyle w:val="Subttulo"/>
              <w:spacing w:before="240"/>
              <w:rPr>
                <w:rFonts w:ascii="Times" w:hAnsi="Times" w:cs="Arial"/>
                <w:sz w:val="24"/>
                <w:szCs w:val="24"/>
              </w:rPr>
            </w:pPr>
          </w:p>
        </w:tc>
      </w:tr>
      <w:tr w:rsidR="00E37969" w:rsidRPr="00082DE7" w:rsidTr="00BE10C1">
        <w:trPr>
          <w:cantSplit/>
          <w:jc w:val="center"/>
        </w:trPr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proofErr w:type="gramStart"/>
            <w:r w:rsidRPr="00082DE7">
              <w:rPr>
                <w:rFonts w:ascii="Times" w:hAnsi="Times" w:cs="Arial"/>
                <w:b/>
                <w:szCs w:val="24"/>
              </w:rPr>
              <w:t>SUB TOTAL</w:t>
            </w:r>
            <w:proofErr w:type="gramEnd"/>
            <w:r w:rsidRPr="00082DE7">
              <w:rPr>
                <w:rFonts w:ascii="Times" w:hAnsi="Times" w:cs="Arial"/>
                <w:b/>
                <w:szCs w:val="24"/>
              </w:rPr>
              <w:t xml:space="preserve"> DE HORAS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100</w:t>
            </w:r>
          </w:p>
        </w:tc>
      </w:tr>
      <w:tr w:rsidR="00E37969" w:rsidRPr="00082DE7" w:rsidTr="00BE10C1">
        <w:trPr>
          <w:cantSplit/>
          <w:trHeight w:val="552"/>
          <w:jc w:val="center"/>
        </w:trPr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TOTAL DE HORAS</w:t>
            </w:r>
          </w:p>
        </w:tc>
        <w:tc>
          <w:tcPr>
            <w:tcW w:w="16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810</w:t>
            </w:r>
          </w:p>
        </w:tc>
        <w:tc>
          <w:tcPr>
            <w:tcW w:w="3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210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100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200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</w:p>
        </w:tc>
      </w:tr>
      <w:tr w:rsidR="00E37969" w:rsidRPr="00082DE7" w:rsidTr="00BE10C1">
        <w:trPr>
          <w:cantSplit/>
          <w:trHeight w:val="552"/>
          <w:jc w:val="center"/>
        </w:trPr>
        <w:tc>
          <w:tcPr>
            <w:tcW w:w="4205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CARGA HORÁRIA TOTAL DO CURSO</w:t>
            </w:r>
          </w:p>
        </w:tc>
        <w:tc>
          <w:tcPr>
            <w:tcW w:w="79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:rsidR="00E37969" w:rsidRPr="00082DE7" w:rsidRDefault="00E37969" w:rsidP="00BE10C1">
            <w:pPr>
              <w:jc w:val="center"/>
              <w:rPr>
                <w:rFonts w:ascii="Times" w:hAnsi="Times" w:cs="Arial"/>
                <w:b/>
                <w:szCs w:val="24"/>
              </w:rPr>
            </w:pPr>
            <w:r w:rsidRPr="00082DE7">
              <w:rPr>
                <w:rFonts w:ascii="Times" w:hAnsi="Times" w:cs="Arial"/>
                <w:b/>
                <w:szCs w:val="24"/>
              </w:rPr>
              <w:t>1320</w:t>
            </w:r>
          </w:p>
        </w:tc>
      </w:tr>
    </w:tbl>
    <w:p w:rsidR="00E37969" w:rsidRDefault="00E37969" w:rsidP="00E37969">
      <w:pPr>
        <w:rPr>
          <w:rFonts w:cs="Arial"/>
          <w:b/>
          <w:szCs w:val="22"/>
        </w:rPr>
      </w:pPr>
    </w:p>
    <w:p w:rsidR="00E37969" w:rsidRDefault="00E37969" w:rsidP="00E37969">
      <w:pPr>
        <w:rPr>
          <w:rFonts w:cs="Arial"/>
          <w:szCs w:val="22"/>
        </w:rPr>
      </w:pPr>
      <w:r w:rsidRPr="00481BE4">
        <w:rPr>
          <w:rFonts w:cs="Arial"/>
          <w:szCs w:val="22"/>
        </w:rPr>
        <w:t>CHS/T = carga horária semana teórica</w:t>
      </w:r>
    </w:p>
    <w:p w:rsidR="00E37969" w:rsidRPr="00481BE4" w:rsidRDefault="00E37969" w:rsidP="00E37969">
      <w:pPr>
        <w:rPr>
          <w:rFonts w:cs="Arial"/>
          <w:szCs w:val="22"/>
        </w:rPr>
      </w:pPr>
      <w:r>
        <w:rPr>
          <w:rFonts w:cs="Arial"/>
          <w:szCs w:val="22"/>
        </w:rPr>
        <w:t>CH/T = carga horária total</w:t>
      </w:r>
    </w:p>
    <w:p w:rsidR="00E37969" w:rsidRPr="00481BE4" w:rsidRDefault="00E37969" w:rsidP="00E37969">
      <w:pPr>
        <w:rPr>
          <w:rFonts w:cs="Arial"/>
          <w:szCs w:val="22"/>
        </w:rPr>
      </w:pPr>
      <w:r w:rsidRPr="00481BE4">
        <w:rPr>
          <w:rFonts w:cs="Arial"/>
          <w:szCs w:val="22"/>
        </w:rPr>
        <w:t>PCC = prática como componente curricular</w:t>
      </w:r>
    </w:p>
    <w:p w:rsidR="00E37969" w:rsidRPr="00481BE4" w:rsidRDefault="00E37969" w:rsidP="00E37969">
      <w:pPr>
        <w:rPr>
          <w:rFonts w:cs="Arial"/>
          <w:szCs w:val="22"/>
        </w:rPr>
      </w:pPr>
      <w:r w:rsidRPr="00481BE4">
        <w:rPr>
          <w:rFonts w:cs="Arial"/>
          <w:szCs w:val="22"/>
        </w:rPr>
        <w:t>AC =</w:t>
      </w:r>
      <w:proofErr w:type="gramStart"/>
      <w:r w:rsidRPr="00481BE4">
        <w:rPr>
          <w:rFonts w:cs="Arial"/>
          <w:szCs w:val="22"/>
        </w:rPr>
        <w:t xml:space="preserve">  </w:t>
      </w:r>
      <w:proofErr w:type="gramEnd"/>
      <w:r w:rsidRPr="00481BE4">
        <w:rPr>
          <w:rFonts w:cs="Arial"/>
          <w:szCs w:val="22"/>
        </w:rPr>
        <w:t>atividades complementares</w:t>
      </w:r>
    </w:p>
    <w:p w:rsidR="00E37969" w:rsidRPr="00481BE4" w:rsidRDefault="00E37969" w:rsidP="00E37969">
      <w:pPr>
        <w:rPr>
          <w:rFonts w:cs="Arial"/>
          <w:szCs w:val="22"/>
        </w:rPr>
      </w:pPr>
      <w:r w:rsidRPr="00481BE4">
        <w:rPr>
          <w:rFonts w:cs="Arial"/>
          <w:szCs w:val="22"/>
        </w:rPr>
        <w:t>ES= estágio</w:t>
      </w:r>
    </w:p>
    <w:p w:rsidR="00E37969" w:rsidRPr="001527CA" w:rsidRDefault="00E37969" w:rsidP="00E37969">
      <w:pPr>
        <w:jc w:val="center"/>
        <w:rPr>
          <w:b/>
        </w:rPr>
      </w:pPr>
    </w:p>
    <w:p w:rsidR="00E37969" w:rsidRPr="001527CA" w:rsidRDefault="00E37969" w:rsidP="00E37969"/>
    <w:p w:rsidR="00E37969" w:rsidRPr="001527CA" w:rsidRDefault="00E37969" w:rsidP="00E37969"/>
    <w:p w:rsidR="00E37969" w:rsidRPr="001527CA" w:rsidRDefault="00E37969" w:rsidP="00E37969"/>
    <w:p w:rsidR="00E37969" w:rsidRPr="001527CA" w:rsidRDefault="00E37969" w:rsidP="00E37969">
      <w:pPr>
        <w:jc w:val="center"/>
        <w:rPr>
          <w:b/>
        </w:rPr>
      </w:pPr>
      <w:r w:rsidRPr="001527CA">
        <w:br w:type="page"/>
      </w:r>
      <w:r w:rsidRPr="001527CA">
        <w:rPr>
          <w:b/>
        </w:rPr>
        <w:lastRenderedPageBreak/>
        <w:t>ANEXO II</w:t>
      </w:r>
    </w:p>
    <w:p w:rsidR="00E37969" w:rsidRPr="001527CA" w:rsidRDefault="00E37969" w:rsidP="00E37969">
      <w:pPr>
        <w:jc w:val="center"/>
        <w:rPr>
          <w:b/>
        </w:rPr>
      </w:pPr>
      <w:r w:rsidRPr="001527CA">
        <w:rPr>
          <w:b/>
        </w:rPr>
        <w:t>PERIODIZAÇÃO CURRICULAR</w:t>
      </w:r>
    </w:p>
    <w:p w:rsidR="00E37969" w:rsidRPr="001527CA" w:rsidRDefault="00E37969" w:rsidP="00E37969">
      <w:pPr>
        <w:jc w:val="center"/>
        <w:rPr>
          <w:b/>
        </w:rPr>
      </w:pPr>
    </w:p>
    <w:tbl>
      <w:tblPr>
        <w:tblW w:w="8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64"/>
        <w:gridCol w:w="39"/>
        <w:gridCol w:w="860"/>
        <w:gridCol w:w="737"/>
        <w:gridCol w:w="710"/>
        <w:gridCol w:w="670"/>
        <w:gridCol w:w="763"/>
        <w:gridCol w:w="1630"/>
      </w:tblGrid>
      <w:tr w:rsidR="00E37969" w:rsidRPr="00514E31" w:rsidTr="00BE10C1">
        <w:tc>
          <w:tcPr>
            <w:tcW w:w="337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b/>
                <w:szCs w:val="22"/>
              </w:rPr>
            </w:pPr>
            <w:r w:rsidRPr="00514E31">
              <w:rPr>
                <w:rFonts w:cs="Arial"/>
                <w:b/>
                <w:szCs w:val="22"/>
              </w:rPr>
              <w:t>Disciplinas</w:t>
            </w:r>
          </w:p>
        </w:tc>
        <w:tc>
          <w:tcPr>
            <w:tcW w:w="865" w:type="dxa"/>
          </w:tcPr>
          <w:p w:rsidR="00E37969" w:rsidRPr="00514E31" w:rsidRDefault="00E37969" w:rsidP="00BE10C1">
            <w:pPr>
              <w:jc w:val="center"/>
              <w:rPr>
                <w:rFonts w:cs="Arial"/>
                <w:b/>
                <w:szCs w:val="22"/>
              </w:rPr>
            </w:pPr>
            <w:r w:rsidRPr="00514E31">
              <w:rPr>
                <w:rFonts w:cs="Arial"/>
                <w:b/>
                <w:szCs w:val="22"/>
              </w:rPr>
              <w:t>Siglas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b/>
                <w:szCs w:val="22"/>
              </w:rPr>
            </w:pPr>
            <w:r w:rsidRPr="00514E31">
              <w:rPr>
                <w:rFonts w:cs="Arial"/>
                <w:b/>
                <w:szCs w:val="22"/>
              </w:rPr>
              <w:t>CHT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b/>
                <w:szCs w:val="22"/>
              </w:rPr>
            </w:pPr>
            <w:r w:rsidRPr="00514E31">
              <w:rPr>
                <w:rFonts w:cs="Arial"/>
                <w:b/>
                <w:szCs w:val="22"/>
              </w:rPr>
              <w:t>PCC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b/>
                <w:szCs w:val="22"/>
              </w:rPr>
            </w:pPr>
            <w:r w:rsidRPr="00514E31">
              <w:rPr>
                <w:rFonts w:cs="Arial"/>
                <w:b/>
                <w:szCs w:val="22"/>
              </w:rPr>
              <w:t>EST</w:t>
            </w: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b/>
                <w:szCs w:val="22"/>
              </w:rPr>
            </w:pPr>
            <w:r w:rsidRPr="00514E31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585" w:type="dxa"/>
          </w:tcPr>
          <w:p w:rsidR="00E37969" w:rsidRPr="00514E31" w:rsidRDefault="00E37969" w:rsidP="00BE10C1">
            <w:pPr>
              <w:rPr>
                <w:rFonts w:cs="Arial"/>
                <w:b/>
                <w:szCs w:val="22"/>
              </w:rPr>
            </w:pPr>
            <w:r w:rsidRPr="00514E31">
              <w:rPr>
                <w:rFonts w:cs="Arial"/>
                <w:b/>
                <w:szCs w:val="22"/>
              </w:rPr>
              <w:t>Total/Módulo</w:t>
            </w:r>
          </w:p>
        </w:tc>
      </w:tr>
      <w:tr w:rsidR="00E37969" w:rsidRPr="00514E31" w:rsidTr="00BE10C1">
        <w:tc>
          <w:tcPr>
            <w:tcW w:w="8573" w:type="dxa"/>
            <w:gridSpan w:val="8"/>
          </w:tcPr>
          <w:p w:rsidR="00E37969" w:rsidRPr="00514E31" w:rsidRDefault="00E37969" w:rsidP="00BE10C1">
            <w:pPr>
              <w:jc w:val="center"/>
              <w:rPr>
                <w:rFonts w:cs="Arial"/>
                <w:b/>
                <w:szCs w:val="22"/>
              </w:rPr>
            </w:pPr>
            <w:r w:rsidRPr="000E0CD9">
              <w:rPr>
                <w:rFonts w:cs="Arial"/>
                <w:b/>
                <w:szCs w:val="22"/>
              </w:rPr>
              <w:t xml:space="preserve">1º </w:t>
            </w:r>
            <w:proofErr w:type="gramStart"/>
            <w:r w:rsidRPr="000E0CD9">
              <w:rPr>
                <w:rFonts w:cs="Arial"/>
                <w:b/>
                <w:szCs w:val="22"/>
              </w:rPr>
              <w:t>MÓDULO(</w:t>
            </w:r>
            <w:proofErr w:type="gramEnd"/>
            <w:r w:rsidRPr="000E0CD9">
              <w:rPr>
                <w:rFonts w:cs="Arial"/>
                <w:b/>
                <w:szCs w:val="22"/>
              </w:rPr>
              <w:t>JUL/2012)</w:t>
            </w: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3D3867">
              <w:rPr>
                <w:rFonts w:cs="Arial"/>
                <w:szCs w:val="22"/>
              </w:rPr>
              <w:t>Análise Combinatória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ANC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 w:val="restart"/>
            <w:vAlign w:val="center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240</w:t>
            </w: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3D3867">
              <w:rPr>
                <w:rFonts w:cs="Arial"/>
                <w:szCs w:val="22"/>
              </w:rPr>
              <w:t>Didática da Matemática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DID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  <w:r w:rsidRPr="00514E31">
              <w:rPr>
                <w:rFonts w:cs="Arial"/>
                <w:szCs w:val="22"/>
              </w:rPr>
              <w:t>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Matemática Elementar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MAT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B123A9">
              <w:rPr>
                <w:rFonts w:cs="Arial"/>
                <w:szCs w:val="22"/>
              </w:rPr>
              <w:t xml:space="preserve">Introdução a </w:t>
            </w:r>
            <w:proofErr w:type="spellStart"/>
            <w:r w:rsidRPr="00B123A9">
              <w:rPr>
                <w:rFonts w:cs="Arial"/>
                <w:szCs w:val="22"/>
              </w:rPr>
              <w:t>Algebra</w:t>
            </w:r>
            <w:proofErr w:type="spellEnd"/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ITN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8573" w:type="dxa"/>
            <w:gridSpan w:val="8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2º </w:t>
            </w:r>
            <w:proofErr w:type="gramStart"/>
            <w:r>
              <w:rPr>
                <w:rFonts w:cs="Arial"/>
                <w:b/>
                <w:szCs w:val="22"/>
              </w:rPr>
              <w:t>MÓDULO(</w:t>
            </w:r>
            <w:proofErr w:type="gramEnd"/>
            <w:r>
              <w:rPr>
                <w:rFonts w:cs="Arial"/>
                <w:b/>
                <w:szCs w:val="22"/>
              </w:rPr>
              <w:t>JAN-FEV/2013)</w:t>
            </w: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Vetores e</w:t>
            </w:r>
            <w:r w:rsidRPr="00602AFC">
              <w:rPr>
                <w:rFonts w:cs="Arial"/>
                <w:szCs w:val="22"/>
              </w:rPr>
              <w:t xml:space="preserve"> Geometria Analítica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VGA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60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75</w:t>
            </w:r>
          </w:p>
        </w:tc>
        <w:tc>
          <w:tcPr>
            <w:tcW w:w="1585" w:type="dxa"/>
            <w:vMerge w:val="restart"/>
            <w:vAlign w:val="center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315</w:t>
            </w: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 xml:space="preserve">História da Matemática 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HIS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45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EE3EA2">
              <w:rPr>
                <w:rFonts w:cs="Arial"/>
                <w:szCs w:val="22"/>
              </w:rPr>
              <w:t>Funções Elementares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FUN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4</w:t>
            </w: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602AFC">
              <w:rPr>
                <w:rFonts w:cs="Arial"/>
                <w:szCs w:val="22"/>
              </w:rPr>
              <w:t>Introdução a Matemática Financeira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MFI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EE3EA2">
              <w:rPr>
                <w:rFonts w:cs="Arial"/>
                <w:szCs w:val="22"/>
              </w:rPr>
              <w:t>Geometria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GEO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8573" w:type="dxa"/>
            <w:gridSpan w:val="8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3º </w:t>
            </w:r>
            <w:proofErr w:type="gramStart"/>
            <w:r>
              <w:rPr>
                <w:rFonts w:cs="Arial"/>
                <w:b/>
                <w:szCs w:val="22"/>
              </w:rPr>
              <w:t>MÓDULO(</w:t>
            </w:r>
            <w:proofErr w:type="gramEnd"/>
            <w:r>
              <w:rPr>
                <w:rFonts w:cs="Arial"/>
                <w:b/>
                <w:szCs w:val="22"/>
              </w:rPr>
              <w:t>JUL/2013)</w:t>
            </w: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875AB5">
              <w:rPr>
                <w:rFonts w:cs="Arial"/>
                <w:szCs w:val="22"/>
              </w:rPr>
              <w:t>Introdução Álgebra Linear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LIN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75</w:t>
            </w:r>
          </w:p>
        </w:tc>
        <w:tc>
          <w:tcPr>
            <w:tcW w:w="1585" w:type="dxa"/>
            <w:vMerge w:val="restart"/>
            <w:vAlign w:val="center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295</w:t>
            </w: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875AB5">
              <w:rPr>
                <w:rFonts w:cs="Arial"/>
                <w:szCs w:val="22"/>
              </w:rPr>
              <w:t>Trigonometria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TRI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875AB5">
              <w:rPr>
                <w:rFonts w:cs="Arial"/>
                <w:szCs w:val="22"/>
              </w:rPr>
              <w:t xml:space="preserve">Instrumentação </w:t>
            </w:r>
            <w:r>
              <w:rPr>
                <w:rFonts w:cs="Arial"/>
                <w:szCs w:val="22"/>
              </w:rPr>
              <w:t>Para o</w:t>
            </w:r>
            <w:r w:rsidRPr="00875AB5">
              <w:rPr>
                <w:rFonts w:cs="Arial"/>
                <w:szCs w:val="22"/>
              </w:rPr>
              <w:t xml:space="preserve"> Ensino De Matemática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IEM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875AB5">
              <w:rPr>
                <w:rFonts w:cs="Arial"/>
                <w:szCs w:val="22"/>
              </w:rPr>
              <w:t>Estágio Supervisionado I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EST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-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-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100</w:t>
            </w: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100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8573" w:type="dxa"/>
            <w:gridSpan w:val="8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4º </w:t>
            </w:r>
            <w:proofErr w:type="gramStart"/>
            <w:r>
              <w:rPr>
                <w:rFonts w:cs="Arial"/>
                <w:b/>
                <w:szCs w:val="22"/>
              </w:rPr>
              <w:t>MÓDULO(</w:t>
            </w:r>
            <w:proofErr w:type="gramEnd"/>
            <w:r>
              <w:rPr>
                <w:rFonts w:cs="Arial"/>
                <w:b/>
                <w:szCs w:val="22"/>
              </w:rPr>
              <w:t>JAN-FEV/2014)</w:t>
            </w: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Língua Brasileira de Sinais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LIB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 w:val="restart"/>
            <w:vAlign w:val="center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370</w:t>
            </w: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453831">
              <w:rPr>
                <w:rFonts w:cs="Arial"/>
                <w:szCs w:val="22"/>
              </w:rPr>
              <w:t>Introdução a sequências e Números Complexos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ISN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45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60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453831">
              <w:rPr>
                <w:rFonts w:cs="Arial"/>
                <w:szCs w:val="22"/>
              </w:rPr>
              <w:t>Tecnologias para o Ensino da Matemática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DID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60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15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75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453831">
              <w:rPr>
                <w:rFonts w:cs="Arial"/>
                <w:szCs w:val="22"/>
              </w:rPr>
              <w:t>Introdução ao Cálculo Diferencial e Integral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CDI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75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-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75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453831">
              <w:rPr>
                <w:rFonts w:cs="Arial"/>
                <w:szCs w:val="22"/>
              </w:rPr>
              <w:t>Estágio Supervisionado II</w:t>
            </w:r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EST</w:t>
            </w:r>
          </w:p>
        </w:tc>
        <w:tc>
          <w:tcPr>
            <w:tcW w:w="669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-</w:t>
            </w:r>
          </w:p>
        </w:tc>
        <w:tc>
          <w:tcPr>
            <w:tcW w:w="68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-</w:t>
            </w:r>
          </w:p>
        </w:tc>
        <w:tc>
          <w:tcPr>
            <w:tcW w:w="644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100</w:t>
            </w:r>
          </w:p>
        </w:tc>
        <w:tc>
          <w:tcPr>
            <w:tcW w:w="751" w:type="dxa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 w:rsidRPr="00514E31">
              <w:rPr>
                <w:rFonts w:cs="Arial"/>
                <w:szCs w:val="22"/>
              </w:rPr>
              <w:t>100</w:t>
            </w:r>
          </w:p>
        </w:tc>
        <w:tc>
          <w:tcPr>
            <w:tcW w:w="1585" w:type="dxa"/>
            <w:vMerge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</w:p>
        </w:tc>
      </w:tr>
      <w:tr w:rsidR="00E37969" w:rsidRPr="00514E31" w:rsidTr="00BE10C1">
        <w:tc>
          <w:tcPr>
            <w:tcW w:w="8573" w:type="dxa"/>
            <w:gridSpan w:val="8"/>
          </w:tcPr>
          <w:p w:rsidR="00E37969" w:rsidRPr="00D16544" w:rsidRDefault="00E37969" w:rsidP="00BE10C1">
            <w:pPr>
              <w:jc w:val="center"/>
              <w:rPr>
                <w:rFonts w:cs="Arial"/>
                <w:b/>
                <w:szCs w:val="22"/>
              </w:rPr>
            </w:pPr>
            <w:r w:rsidRPr="00D16544">
              <w:rPr>
                <w:rFonts w:cs="Arial"/>
                <w:b/>
                <w:szCs w:val="22"/>
              </w:rPr>
              <w:t xml:space="preserve">ATIVIDADES </w:t>
            </w:r>
            <w:proofErr w:type="gramStart"/>
            <w:r w:rsidRPr="00D16544">
              <w:rPr>
                <w:rFonts w:cs="Arial"/>
                <w:b/>
                <w:szCs w:val="22"/>
              </w:rPr>
              <w:t>COMPLEMENTARES(</w:t>
            </w:r>
            <w:proofErr w:type="gramEnd"/>
            <w:r w:rsidRPr="00D16544">
              <w:rPr>
                <w:rFonts w:cs="Arial"/>
                <w:b/>
                <w:szCs w:val="22"/>
              </w:rPr>
              <w:t>JUL/2012 a JAN-FEV/2014)</w:t>
            </w:r>
          </w:p>
        </w:tc>
      </w:tr>
      <w:tr w:rsidR="00E37969" w:rsidRPr="00514E31" w:rsidTr="00BE10C1">
        <w:tc>
          <w:tcPr>
            <w:tcW w:w="3335" w:type="dxa"/>
          </w:tcPr>
          <w:p w:rsidR="00E37969" w:rsidRPr="00514E31" w:rsidRDefault="00E37969" w:rsidP="00BE10C1">
            <w:pPr>
              <w:rPr>
                <w:rFonts w:cs="Arial"/>
                <w:szCs w:val="22"/>
              </w:rPr>
            </w:pPr>
            <w:r w:rsidRPr="00D16544">
              <w:rPr>
                <w:rFonts w:cs="Arial"/>
                <w:szCs w:val="22"/>
              </w:rPr>
              <w:t>Atividades Acadêmicas, Científico-</w:t>
            </w:r>
            <w:proofErr w:type="gramStart"/>
            <w:r w:rsidRPr="00D16544">
              <w:rPr>
                <w:rFonts w:cs="Arial"/>
                <w:szCs w:val="22"/>
              </w:rPr>
              <w:t>Culturais</w:t>
            </w:r>
            <w:proofErr w:type="gramEnd"/>
          </w:p>
        </w:tc>
        <w:tc>
          <w:tcPr>
            <w:tcW w:w="908" w:type="dxa"/>
            <w:gridSpan w:val="2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ACC</w:t>
            </w:r>
          </w:p>
        </w:tc>
        <w:tc>
          <w:tcPr>
            <w:tcW w:w="4330" w:type="dxa"/>
            <w:gridSpan w:val="5"/>
          </w:tcPr>
          <w:p w:rsidR="00E37969" w:rsidRPr="00514E31" w:rsidRDefault="00E37969" w:rsidP="00BE10C1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100</w:t>
            </w:r>
          </w:p>
        </w:tc>
      </w:tr>
    </w:tbl>
    <w:p w:rsidR="00E37969" w:rsidRPr="005B083D" w:rsidRDefault="00E37969" w:rsidP="00E37969">
      <w:pPr>
        <w:ind w:right="-568"/>
        <w:jc w:val="center"/>
        <w:rPr>
          <w:b/>
          <w:sz w:val="22"/>
          <w:szCs w:val="22"/>
        </w:rPr>
      </w:pPr>
      <w:r>
        <w:rPr>
          <w:rFonts w:ascii="Arial" w:hAnsi="Arial" w:cs="Arial"/>
        </w:rPr>
        <w:br w:type="page"/>
      </w:r>
      <w:r w:rsidRPr="005B083D">
        <w:rPr>
          <w:b/>
          <w:sz w:val="22"/>
          <w:szCs w:val="22"/>
        </w:rPr>
        <w:lastRenderedPageBreak/>
        <w:t>ANEXO III</w:t>
      </w:r>
    </w:p>
    <w:p w:rsidR="00E37969" w:rsidRPr="005B083D" w:rsidRDefault="00E37969" w:rsidP="00E37969">
      <w:pPr>
        <w:ind w:right="-568"/>
        <w:rPr>
          <w:sz w:val="22"/>
          <w:szCs w:val="22"/>
        </w:rPr>
      </w:pPr>
    </w:p>
    <w:p w:rsidR="00E37969" w:rsidRDefault="00E37969" w:rsidP="00E37969">
      <w:pPr>
        <w:pStyle w:val="Ttulo4"/>
        <w:ind w:right="-568"/>
        <w:rPr>
          <w:rFonts w:ascii="Times New Roman" w:hAnsi="Times New Roman"/>
          <w:i w:val="0"/>
          <w:sz w:val="22"/>
          <w:szCs w:val="22"/>
        </w:rPr>
      </w:pPr>
      <w:r w:rsidRPr="005B083D">
        <w:rPr>
          <w:rFonts w:ascii="Times New Roman" w:hAnsi="Times New Roman"/>
          <w:i w:val="0"/>
          <w:sz w:val="22"/>
          <w:szCs w:val="22"/>
        </w:rPr>
        <w:t xml:space="preserve">EMENTÁRIO DAS DISCIPLINAS </w:t>
      </w:r>
    </w:p>
    <w:p w:rsidR="00E37969" w:rsidRDefault="00E37969" w:rsidP="00E37969">
      <w:pPr>
        <w:rPr>
          <w:rFonts w:cs="Arial"/>
          <w:b/>
        </w:rPr>
      </w:pPr>
    </w:p>
    <w:p w:rsidR="00E37969" w:rsidRPr="00F23888" w:rsidRDefault="00E37969" w:rsidP="00E37969">
      <w:pPr>
        <w:rPr>
          <w:rFonts w:ascii="Times" w:hAnsi="Times"/>
          <w:b/>
          <w:szCs w:val="24"/>
        </w:rPr>
      </w:pPr>
      <w:r w:rsidRPr="00F23888">
        <w:rPr>
          <w:rFonts w:ascii="Times" w:hAnsi="Times"/>
          <w:b/>
          <w:szCs w:val="24"/>
        </w:rPr>
        <w:t xml:space="preserve">DIDÁTICA DA MATEMÁTICA – </w:t>
      </w:r>
      <w:proofErr w:type="gramStart"/>
      <w:r w:rsidRPr="00F23888">
        <w:rPr>
          <w:rFonts w:ascii="Times" w:hAnsi="Times"/>
          <w:b/>
          <w:szCs w:val="24"/>
        </w:rPr>
        <w:t>60 H</w:t>
      </w:r>
      <w:proofErr w:type="gramEnd"/>
    </w:p>
    <w:p w:rsidR="00E37969" w:rsidRPr="00F23888" w:rsidRDefault="00E37969" w:rsidP="00E37969">
      <w:pPr>
        <w:rPr>
          <w:rFonts w:ascii="Times" w:hAnsi="Times"/>
          <w:szCs w:val="24"/>
        </w:rPr>
      </w:pPr>
      <w:r w:rsidRPr="00F23888">
        <w:rPr>
          <w:rFonts w:ascii="Times" w:hAnsi="Times"/>
          <w:szCs w:val="24"/>
        </w:rPr>
        <w:t xml:space="preserve">O processo de ensino na escola. O processo de ensino e o estudo ativo. Os objetivos. Conteúdos de Ensino. Os métodos de Ensino. A aula como forma de organização do Ensino. A avaliação escolar. Relações professor – aluno na sala de aula. Reflexões sobre o que é Matemática, a Matemática que se aprende e a que se </w:t>
      </w:r>
      <w:proofErr w:type="gramStart"/>
      <w:r w:rsidRPr="00F23888">
        <w:rPr>
          <w:rFonts w:ascii="Times" w:hAnsi="Times"/>
          <w:szCs w:val="24"/>
        </w:rPr>
        <w:t>ensina</w:t>
      </w:r>
      <w:proofErr w:type="gramEnd"/>
      <w:r w:rsidRPr="00F23888">
        <w:rPr>
          <w:rFonts w:ascii="Times" w:hAnsi="Times"/>
          <w:szCs w:val="24"/>
        </w:rPr>
        <w:t>, os objetivos de seu ensino no Ensino Fundamental.</w:t>
      </w:r>
    </w:p>
    <w:p w:rsidR="00E37969" w:rsidRPr="00F23888" w:rsidRDefault="00E37969" w:rsidP="00E37969">
      <w:pPr>
        <w:rPr>
          <w:rFonts w:ascii="Times" w:hAnsi="Times"/>
          <w:szCs w:val="24"/>
        </w:rPr>
      </w:pPr>
    </w:p>
    <w:p w:rsidR="00E37969" w:rsidRPr="00F23888" w:rsidRDefault="00E37969" w:rsidP="00E37969">
      <w:pPr>
        <w:rPr>
          <w:rFonts w:ascii="Times" w:hAnsi="Times"/>
          <w:b/>
          <w:szCs w:val="24"/>
        </w:rPr>
      </w:pPr>
      <w:r w:rsidRPr="00F23888">
        <w:rPr>
          <w:rFonts w:ascii="Times" w:hAnsi="Times"/>
          <w:b/>
          <w:szCs w:val="24"/>
        </w:rPr>
        <w:t xml:space="preserve">INTRODUÇÃO A ALGEBRA – </w:t>
      </w:r>
      <w:proofErr w:type="gramStart"/>
      <w:r w:rsidRPr="00F23888">
        <w:rPr>
          <w:rFonts w:ascii="Times" w:hAnsi="Times"/>
          <w:b/>
          <w:szCs w:val="24"/>
        </w:rPr>
        <w:t>60 H</w:t>
      </w:r>
      <w:proofErr w:type="gramEnd"/>
    </w:p>
    <w:p w:rsidR="00E37969" w:rsidRPr="00F23888" w:rsidRDefault="00E37969" w:rsidP="00E37969">
      <w:pPr>
        <w:rPr>
          <w:rFonts w:ascii="Times" w:hAnsi="Times"/>
          <w:szCs w:val="24"/>
        </w:rPr>
      </w:pPr>
      <w:r w:rsidRPr="00F23888">
        <w:rPr>
          <w:rFonts w:ascii="Times" w:hAnsi="Times"/>
          <w:szCs w:val="24"/>
        </w:rPr>
        <w:t xml:space="preserve">Noções sobre conjuntos, números inteiros: indução, múltiplo e divisores, algoritmo da divisão, mdc, números primos, equações </w:t>
      </w:r>
      <w:proofErr w:type="spellStart"/>
      <w:r w:rsidRPr="00F23888">
        <w:rPr>
          <w:rFonts w:ascii="Times" w:hAnsi="Times"/>
          <w:szCs w:val="24"/>
        </w:rPr>
        <w:t>diofantinas</w:t>
      </w:r>
      <w:proofErr w:type="spellEnd"/>
      <w:r w:rsidRPr="00F23888">
        <w:rPr>
          <w:rFonts w:ascii="Times" w:hAnsi="Times"/>
          <w:szCs w:val="24"/>
        </w:rPr>
        <w:t xml:space="preserve"> e congruências; relações binárias, relações de equivalência, relação de ordem, aplicações, leis de composição interna.</w:t>
      </w:r>
    </w:p>
    <w:p w:rsidR="00E37969" w:rsidRPr="00F23888" w:rsidRDefault="00E37969" w:rsidP="00E37969">
      <w:pPr>
        <w:rPr>
          <w:rFonts w:ascii="Times" w:eastAsia="SimSun" w:hAnsi="Times"/>
          <w:szCs w:val="24"/>
        </w:rPr>
      </w:pPr>
    </w:p>
    <w:p w:rsidR="00E37969" w:rsidRPr="00F23888" w:rsidRDefault="00E37969" w:rsidP="00E37969">
      <w:pPr>
        <w:rPr>
          <w:rFonts w:ascii="Times" w:eastAsia="SimSun" w:hAnsi="Times"/>
          <w:b/>
          <w:szCs w:val="24"/>
        </w:rPr>
      </w:pPr>
      <w:r w:rsidRPr="00F23888">
        <w:rPr>
          <w:rFonts w:ascii="Times" w:eastAsia="SimSun" w:hAnsi="Times"/>
          <w:b/>
          <w:szCs w:val="24"/>
        </w:rPr>
        <w:t xml:space="preserve">MATEMÁTICA ELEMENTAR – </w:t>
      </w:r>
      <w:proofErr w:type="gramStart"/>
      <w:r w:rsidRPr="00F23888">
        <w:rPr>
          <w:rFonts w:ascii="Times" w:eastAsia="SimSun" w:hAnsi="Times"/>
          <w:b/>
          <w:szCs w:val="24"/>
        </w:rPr>
        <w:t>60 H</w:t>
      </w:r>
      <w:proofErr w:type="gramEnd"/>
    </w:p>
    <w:p w:rsidR="00E37969" w:rsidRPr="00F23888" w:rsidRDefault="00E37969" w:rsidP="00E37969">
      <w:pPr>
        <w:rPr>
          <w:rFonts w:ascii="Times" w:eastAsia="SimSun" w:hAnsi="Times"/>
          <w:szCs w:val="24"/>
        </w:rPr>
      </w:pPr>
      <w:r w:rsidRPr="00F23888">
        <w:rPr>
          <w:rFonts w:ascii="Times" w:eastAsia="SimSun" w:hAnsi="Times"/>
          <w:szCs w:val="24"/>
        </w:rPr>
        <w:t xml:space="preserve">Conjuntos Numéricos; Operações Fundamentais; Potências; Radicais; Operações Algébricas; Equações do 1º grau; Equações do 2º grau; </w:t>
      </w:r>
      <w:proofErr w:type="spellStart"/>
      <w:r w:rsidRPr="00F23888">
        <w:rPr>
          <w:rFonts w:ascii="Times" w:eastAsia="SimSun" w:hAnsi="Times"/>
          <w:szCs w:val="24"/>
        </w:rPr>
        <w:t>Inequações</w:t>
      </w:r>
      <w:proofErr w:type="spellEnd"/>
      <w:r w:rsidRPr="00F23888">
        <w:rPr>
          <w:rFonts w:ascii="Times" w:eastAsia="SimSun" w:hAnsi="Times"/>
          <w:szCs w:val="24"/>
        </w:rPr>
        <w:t xml:space="preserve"> do 1º grau; Proporcionalidade; Plano Cartesiano; Aplicações.</w:t>
      </w:r>
    </w:p>
    <w:p w:rsidR="00E37969" w:rsidRPr="00F23888" w:rsidRDefault="00E37969" w:rsidP="00E37969">
      <w:pPr>
        <w:rPr>
          <w:rFonts w:ascii="Times" w:hAnsi="Times"/>
          <w:szCs w:val="24"/>
        </w:rPr>
      </w:pPr>
    </w:p>
    <w:p w:rsidR="00E37969" w:rsidRPr="00F23888" w:rsidRDefault="00E37969" w:rsidP="00E37969">
      <w:pPr>
        <w:rPr>
          <w:rFonts w:ascii="Times" w:hAnsi="Times"/>
          <w:b/>
          <w:szCs w:val="24"/>
        </w:rPr>
      </w:pPr>
      <w:r w:rsidRPr="00F23888">
        <w:rPr>
          <w:rFonts w:ascii="Times" w:hAnsi="Times"/>
          <w:b/>
          <w:szCs w:val="24"/>
        </w:rPr>
        <w:t>ANÁLISE COMBINATÓRIA</w:t>
      </w:r>
      <w:proofErr w:type="gramStart"/>
      <w:r w:rsidRPr="00F23888">
        <w:rPr>
          <w:rFonts w:ascii="Times" w:hAnsi="Times"/>
          <w:b/>
          <w:szCs w:val="24"/>
        </w:rPr>
        <w:t xml:space="preserve">  </w:t>
      </w:r>
      <w:proofErr w:type="gramEnd"/>
      <w:r w:rsidRPr="00F23888">
        <w:rPr>
          <w:rFonts w:ascii="Times" w:hAnsi="Times"/>
          <w:b/>
          <w:szCs w:val="24"/>
        </w:rPr>
        <w:t>– 60 H</w:t>
      </w:r>
    </w:p>
    <w:p w:rsidR="00E37969" w:rsidRPr="00F23888" w:rsidRDefault="00E37969" w:rsidP="00E37969">
      <w:pPr>
        <w:rPr>
          <w:rFonts w:ascii="Times" w:hAnsi="Times"/>
          <w:szCs w:val="24"/>
        </w:rPr>
      </w:pPr>
      <w:r w:rsidRPr="00F23888">
        <w:rPr>
          <w:rFonts w:ascii="Times" w:hAnsi="Times"/>
          <w:szCs w:val="24"/>
        </w:rPr>
        <w:t>Combinações e Permutações. Números Binomiais. Probabilidade.</w:t>
      </w:r>
    </w:p>
    <w:p w:rsidR="00E37969" w:rsidRPr="00F23888" w:rsidRDefault="00E37969" w:rsidP="00E37969">
      <w:pPr>
        <w:rPr>
          <w:rFonts w:ascii="Times" w:hAnsi="Times"/>
          <w:szCs w:val="24"/>
        </w:rPr>
      </w:pPr>
    </w:p>
    <w:p w:rsidR="00E37969" w:rsidRPr="00F23888" w:rsidRDefault="00E37969" w:rsidP="00E37969">
      <w:pPr>
        <w:rPr>
          <w:rFonts w:ascii="Times" w:hAnsi="Times"/>
          <w:b/>
          <w:szCs w:val="24"/>
        </w:rPr>
      </w:pPr>
      <w:r w:rsidRPr="00F23888">
        <w:rPr>
          <w:rFonts w:ascii="Times" w:hAnsi="Times"/>
          <w:b/>
          <w:szCs w:val="24"/>
        </w:rPr>
        <w:t xml:space="preserve">INTRODUÇÃO A MATEMÁTICA FINANCEIRA – </w:t>
      </w:r>
      <w:proofErr w:type="gramStart"/>
      <w:r w:rsidRPr="00F23888">
        <w:rPr>
          <w:rFonts w:ascii="Times" w:hAnsi="Times"/>
          <w:b/>
          <w:szCs w:val="24"/>
        </w:rPr>
        <w:t>60 H</w:t>
      </w:r>
      <w:proofErr w:type="gramEnd"/>
    </w:p>
    <w:p w:rsidR="00E37969" w:rsidRPr="00F23888" w:rsidRDefault="00E37969" w:rsidP="00E37969">
      <w:pPr>
        <w:rPr>
          <w:rFonts w:ascii="Times" w:hAnsi="Times"/>
          <w:szCs w:val="24"/>
        </w:rPr>
      </w:pPr>
      <w:r w:rsidRPr="00F23888">
        <w:rPr>
          <w:rFonts w:ascii="Times" w:hAnsi="Times"/>
          <w:szCs w:val="24"/>
        </w:rPr>
        <w:t>Juros simples. Juros compostos. Descontos. Rendas certas. Amortizações. Anuidades variáveis. Empréstimos.</w:t>
      </w:r>
    </w:p>
    <w:p w:rsidR="00E37969" w:rsidRPr="00F23888" w:rsidRDefault="00E37969" w:rsidP="00E37969">
      <w:pPr>
        <w:rPr>
          <w:rFonts w:ascii="Times" w:hAnsi="Times"/>
          <w:szCs w:val="24"/>
        </w:rPr>
      </w:pPr>
    </w:p>
    <w:p w:rsidR="00E37969" w:rsidRPr="00F23888" w:rsidRDefault="00E37969" w:rsidP="00E37969">
      <w:pPr>
        <w:rPr>
          <w:rFonts w:ascii="Times" w:hAnsi="Times"/>
          <w:b/>
          <w:szCs w:val="24"/>
        </w:rPr>
      </w:pPr>
      <w:r w:rsidRPr="00F23888">
        <w:rPr>
          <w:rFonts w:ascii="Times" w:hAnsi="Times"/>
          <w:b/>
          <w:szCs w:val="24"/>
        </w:rPr>
        <w:t xml:space="preserve">GEOMETRIA – </w:t>
      </w:r>
      <w:proofErr w:type="gramStart"/>
      <w:r w:rsidRPr="00F23888">
        <w:rPr>
          <w:rFonts w:ascii="Times" w:hAnsi="Times"/>
          <w:b/>
          <w:szCs w:val="24"/>
        </w:rPr>
        <w:t>60 H</w:t>
      </w:r>
      <w:proofErr w:type="gramEnd"/>
    </w:p>
    <w:p w:rsidR="00E37969" w:rsidRPr="00F23888" w:rsidRDefault="00E37969" w:rsidP="00E37969">
      <w:pPr>
        <w:rPr>
          <w:rFonts w:ascii="Times" w:hAnsi="Times"/>
          <w:szCs w:val="24"/>
        </w:rPr>
      </w:pPr>
      <w:r w:rsidRPr="00F23888">
        <w:rPr>
          <w:rFonts w:ascii="Times" w:hAnsi="Times"/>
          <w:szCs w:val="24"/>
        </w:rPr>
        <w:t xml:space="preserve">Ângulos; Triângulos; Paralelismo e </w:t>
      </w:r>
      <w:proofErr w:type="spellStart"/>
      <w:r w:rsidRPr="00F23888">
        <w:rPr>
          <w:rFonts w:ascii="Times" w:hAnsi="Times"/>
          <w:szCs w:val="24"/>
        </w:rPr>
        <w:t>Perpendicularidade</w:t>
      </w:r>
      <w:proofErr w:type="spellEnd"/>
      <w:r w:rsidRPr="00F23888">
        <w:rPr>
          <w:rFonts w:ascii="Times" w:hAnsi="Times"/>
          <w:szCs w:val="24"/>
        </w:rPr>
        <w:t>; Quadriláteros Notáveis; Polígonos; Teorema de Tales; Congruência e Semelhança de Triângulos; Circunferência; Áreas de Superfícies Planas; Triedros; Poliedros Convexos; Prisma; Pirâmide; Cilindro; Cone; Esfera; Sólidos Semelhantes; Inscrição e Circunscrição de Sólidos; Sólidos de Revolução; Aplicações.</w:t>
      </w:r>
    </w:p>
    <w:p w:rsidR="00E37969" w:rsidRPr="00F23888" w:rsidRDefault="00E37969" w:rsidP="00E37969">
      <w:pPr>
        <w:rPr>
          <w:rFonts w:ascii="Times" w:hAnsi="Times"/>
          <w:szCs w:val="24"/>
        </w:rPr>
      </w:pPr>
    </w:p>
    <w:p w:rsidR="00E37969" w:rsidRPr="00F23888" w:rsidRDefault="00E37969" w:rsidP="00E37969">
      <w:pPr>
        <w:rPr>
          <w:rFonts w:ascii="Times" w:hAnsi="Times"/>
          <w:b/>
          <w:szCs w:val="24"/>
        </w:rPr>
      </w:pPr>
      <w:r w:rsidRPr="00F23888">
        <w:rPr>
          <w:rFonts w:ascii="Times" w:hAnsi="Times"/>
          <w:b/>
          <w:szCs w:val="24"/>
        </w:rPr>
        <w:t>FUNÇÕES ELEMENTARES</w:t>
      </w:r>
      <w:proofErr w:type="gramStart"/>
      <w:r w:rsidRPr="00F23888">
        <w:rPr>
          <w:rFonts w:ascii="Times" w:hAnsi="Times"/>
          <w:b/>
          <w:szCs w:val="24"/>
        </w:rPr>
        <w:t xml:space="preserve">  </w:t>
      </w:r>
      <w:proofErr w:type="gramEnd"/>
      <w:r w:rsidRPr="00F23888">
        <w:rPr>
          <w:rFonts w:ascii="Times" w:hAnsi="Times"/>
          <w:b/>
          <w:szCs w:val="24"/>
        </w:rPr>
        <w:t>– 60 H</w:t>
      </w:r>
    </w:p>
    <w:p w:rsidR="00E37969" w:rsidRPr="00F23888" w:rsidRDefault="00E37969" w:rsidP="00E37969">
      <w:pPr>
        <w:rPr>
          <w:rFonts w:ascii="Times" w:hAnsi="Times"/>
          <w:szCs w:val="24"/>
        </w:rPr>
      </w:pPr>
      <w:proofErr w:type="spellStart"/>
      <w:r w:rsidRPr="00F23888">
        <w:rPr>
          <w:rFonts w:ascii="Times" w:hAnsi="Times"/>
          <w:szCs w:val="24"/>
        </w:rPr>
        <w:t>Nocões</w:t>
      </w:r>
      <w:proofErr w:type="spellEnd"/>
      <w:r w:rsidRPr="00F23888">
        <w:rPr>
          <w:rFonts w:ascii="Times" w:hAnsi="Times"/>
          <w:szCs w:val="24"/>
        </w:rPr>
        <w:t xml:space="preserve"> de Conjuntos e Relações; Funções: função afim, função quadrática, função modular, função exponencial, função logarítmica; Função Composta e Função Inversa; Aplicações.</w:t>
      </w: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  <w:r w:rsidRPr="00F23888">
        <w:rPr>
          <w:rFonts w:ascii="Times" w:hAnsi="Times" w:cs="Arial"/>
          <w:b/>
          <w:szCs w:val="24"/>
        </w:rPr>
        <w:t xml:space="preserve">HISTÓRIA DA MATEMÁTICA – </w:t>
      </w:r>
      <w:proofErr w:type="gramStart"/>
      <w:r w:rsidRPr="00F23888">
        <w:rPr>
          <w:rFonts w:ascii="Times" w:hAnsi="Times" w:cs="Arial"/>
          <w:b/>
          <w:szCs w:val="24"/>
        </w:rPr>
        <w:t>60 H</w:t>
      </w:r>
      <w:proofErr w:type="gramEnd"/>
    </w:p>
    <w:p w:rsidR="00E37969" w:rsidRPr="00F23888" w:rsidRDefault="00E37969" w:rsidP="00E37969">
      <w:pPr>
        <w:rPr>
          <w:rFonts w:ascii="Times" w:hAnsi="Times" w:cs="Arial"/>
          <w:szCs w:val="24"/>
        </w:rPr>
      </w:pPr>
      <w:r w:rsidRPr="00F23888">
        <w:rPr>
          <w:rFonts w:ascii="Times" w:hAnsi="Times" w:cs="Arial"/>
          <w:szCs w:val="24"/>
        </w:rPr>
        <w:t xml:space="preserve">A civilização pré-helênica; origens da geometria e do conceito de número. A Idade Clássica. Gênese da Matemática dedutiva na Antiga Grécia. O nascimento do Cálculo Integral. O Renascimento e as raízes da Matemática atual. Gênese do Cálculo Diferencial. A época de </w:t>
      </w:r>
      <w:proofErr w:type="spellStart"/>
      <w:r w:rsidRPr="00F23888">
        <w:rPr>
          <w:rFonts w:ascii="Times" w:hAnsi="Times" w:cs="Arial"/>
          <w:szCs w:val="24"/>
        </w:rPr>
        <w:t>Euler</w:t>
      </w:r>
      <w:proofErr w:type="spellEnd"/>
      <w:r w:rsidRPr="00F23888">
        <w:rPr>
          <w:rFonts w:ascii="Times" w:hAnsi="Times" w:cs="Arial"/>
          <w:szCs w:val="24"/>
        </w:rPr>
        <w:t xml:space="preserve">. Os séculos XIX e XX e o desenvolvimento da Matemática. A </w:t>
      </w:r>
      <w:proofErr w:type="spellStart"/>
      <w:r w:rsidRPr="00F23888">
        <w:rPr>
          <w:rFonts w:ascii="Times" w:hAnsi="Times" w:cs="Arial"/>
          <w:szCs w:val="24"/>
        </w:rPr>
        <w:t>axiomatização</w:t>
      </w:r>
      <w:proofErr w:type="spellEnd"/>
      <w:r w:rsidRPr="00F23888">
        <w:rPr>
          <w:rFonts w:ascii="Times" w:hAnsi="Times" w:cs="Arial"/>
          <w:szCs w:val="24"/>
        </w:rPr>
        <w:t xml:space="preserve"> da Matemática. Nossa época e tópicos da história da </w:t>
      </w:r>
      <w:r w:rsidRPr="00F23888">
        <w:rPr>
          <w:rFonts w:ascii="Times" w:hAnsi="Times" w:cs="Arial"/>
          <w:szCs w:val="24"/>
        </w:rPr>
        <w:lastRenderedPageBreak/>
        <w:t>Matemática Contemporânea. História da Matemática no Brasil.</w:t>
      </w:r>
    </w:p>
    <w:p w:rsidR="00E37969" w:rsidRPr="00F23888" w:rsidRDefault="00E37969" w:rsidP="00E37969">
      <w:pPr>
        <w:rPr>
          <w:rFonts w:ascii="Times" w:hAnsi="Times" w:cs="Arial"/>
          <w:b/>
          <w:bCs/>
          <w:szCs w:val="24"/>
        </w:rPr>
      </w:pPr>
    </w:p>
    <w:p w:rsidR="00E37969" w:rsidRPr="00F23888" w:rsidRDefault="00E37969" w:rsidP="00E37969">
      <w:pPr>
        <w:rPr>
          <w:rFonts w:ascii="Times" w:hAnsi="Times" w:cs="Arial"/>
          <w:b/>
          <w:bCs/>
          <w:szCs w:val="24"/>
        </w:rPr>
      </w:pPr>
      <w:r w:rsidRPr="00F23888">
        <w:rPr>
          <w:rFonts w:ascii="Times" w:hAnsi="Times" w:cs="Arial"/>
          <w:b/>
          <w:bCs/>
          <w:szCs w:val="24"/>
        </w:rPr>
        <w:t xml:space="preserve">VETORES E GEOMETRIA ANALÍTICA – </w:t>
      </w:r>
      <w:proofErr w:type="gramStart"/>
      <w:r w:rsidRPr="00F23888">
        <w:rPr>
          <w:rFonts w:ascii="Times" w:hAnsi="Times" w:cs="Arial"/>
          <w:b/>
          <w:bCs/>
          <w:szCs w:val="24"/>
        </w:rPr>
        <w:t>75 H</w:t>
      </w:r>
      <w:proofErr w:type="gramEnd"/>
    </w:p>
    <w:p w:rsidR="00E37969" w:rsidRPr="00F23888" w:rsidRDefault="00E37969" w:rsidP="00E37969">
      <w:pPr>
        <w:rPr>
          <w:rFonts w:ascii="Times" w:hAnsi="Times" w:cs="Arial"/>
          <w:szCs w:val="24"/>
        </w:rPr>
      </w:pPr>
      <w:r w:rsidRPr="00F23888">
        <w:rPr>
          <w:rFonts w:ascii="Times" w:hAnsi="Times" w:cs="Arial"/>
          <w:szCs w:val="24"/>
        </w:rPr>
        <w:t>Matrizes, determinantes, inversão de matrizes, sistemas lineares e soluções, vetores, adição de vetores, multiplicação de um número real por um vetor,</w:t>
      </w:r>
      <w:proofErr w:type="gramStart"/>
      <w:r w:rsidRPr="00F23888">
        <w:rPr>
          <w:rFonts w:ascii="Times" w:hAnsi="Times" w:cs="Arial"/>
          <w:szCs w:val="24"/>
        </w:rPr>
        <w:t xml:space="preserve">  </w:t>
      </w:r>
      <w:proofErr w:type="gramEnd"/>
      <w:r w:rsidRPr="00F23888">
        <w:rPr>
          <w:rFonts w:ascii="Times" w:hAnsi="Times" w:cs="Arial"/>
          <w:szCs w:val="24"/>
        </w:rPr>
        <w:t>produto escalar, produto vetorial, duplo produto vetorial, produto misto.</w:t>
      </w: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</w:p>
    <w:p w:rsidR="00E37969" w:rsidRPr="00F23888" w:rsidRDefault="00E37969" w:rsidP="00E37969">
      <w:pPr>
        <w:rPr>
          <w:rFonts w:ascii="Times" w:hAnsi="Times" w:cs="Arial"/>
          <w:szCs w:val="24"/>
        </w:rPr>
      </w:pPr>
      <w:r w:rsidRPr="00F23888">
        <w:rPr>
          <w:rStyle w:val="txtarial8ptgray1"/>
          <w:rFonts w:ascii="Times" w:hAnsi="Times" w:cs="Arial"/>
          <w:b/>
          <w:szCs w:val="24"/>
        </w:rPr>
        <w:t xml:space="preserve">INSTRUMENTAÇÃO PARA O ENSINO DE MATEMÁTICA – </w:t>
      </w:r>
      <w:proofErr w:type="gramStart"/>
      <w:r w:rsidRPr="00F23888">
        <w:rPr>
          <w:rStyle w:val="txtarial8ptgray1"/>
          <w:rFonts w:ascii="Times" w:hAnsi="Times" w:cs="Arial"/>
          <w:b/>
          <w:szCs w:val="24"/>
        </w:rPr>
        <w:t>60 H</w:t>
      </w:r>
      <w:proofErr w:type="gramEnd"/>
    </w:p>
    <w:p w:rsidR="00E37969" w:rsidRDefault="00E37969" w:rsidP="00E37969">
      <w:pPr>
        <w:rPr>
          <w:rFonts w:ascii="Times" w:hAnsi="Times" w:cs="Arial"/>
          <w:szCs w:val="24"/>
        </w:rPr>
      </w:pPr>
      <w:r w:rsidRPr="00F23888">
        <w:rPr>
          <w:rFonts w:ascii="Times" w:hAnsi="Times" w:cs="Arial"/>
          <w:szCs w:val="24"/>
        </w:rPr>
        <w:t xml:space="preserve">Reflexões sobre o que é Matemática, a matemática que se aprendem e a que se </w:t>
      </w:r>
      <w:proofErr w:type="gramStart"/>
      <w:r w:rsidRPr="00F23888">
        <w:rPr>
          <w:rFonts w:ascii="Times" w:hAnsi="Times" w:cs="Arial"/>
          <w:szCs w:val="24"/>
        </w:rPr>
        <w:t>ensina</w:t>
      </w:r>
      <w:proofErr w:type="gramEnd"/>
      <w:r w:rsidRPr="00F23888">
        <w:rPr>
          <w:rFonts w:ascii="Times" w:hAnsi="Times" w:cs="Arial"/>
          <w:szCs w:val="24"/>
        </w:rPr>
        <w:t xml:space="preserve">, os objetivos de seu ensino no Ensino Fundamental e Ensino Médio. Apresentação de diversos métodos (resolução de problemas, uso da História da Matemática, uso de materiais didáticos e recursos tecnológicos, modelagem matemática, dentre outros) para o ensino de Matemática com vistas ao planejamento de unidades didáticas. </w:t>
      </w:r>
      <w:proofErr w:type="gramStart"/>
      <w:r w:rsidRPr="00F23888">
        <w:rPr>
          <w:rFonts w:ascii="Times" w:hAnsi="Times" w:cs="Arial"/>
          <w:szCs w:val="24"/>
        </w:rPr>
        <w:t>Implementação</w:t>
      </w:r>
      <w:proofErr w:type="gramEnd"/>
      <w:r w:rsidRPr="00F23888">
        <w:rPr>
          <w:rFonts w:ascii="Times" w:hAnsi="Times" w:cs="Arial"/>
          <w:szCs w:val="24"/>
        </w:rPr>
        <w:t xml:space="preserve"> por meio de aulas simuladas das aulas preparadas. A temática das aulas simuladas abrangerá os campos da Álgebra, Geometria, conjuntos numéricos, Análise Combinatória, Probabilidade, Estatística e Matemática Financeira. Planejamento de projetos interdisciplinares. Análise, avaliação e escolha de livros didáticos para o Ensino Médio.</w:t>
      </w:r>
    </w:p>
    <w:p w:rsidR="00E37969" w:rsidRPr="00F23888" w:rsidRDefault="00E37969" w:rsidP="00E37969">
      <w:pPr>
        <w:rPr>
          <w:rFonts w:ascii="Times" w:hAnsi="Times" w:cs="Arial"/>
          <w:szCs w:val="24"/>
        </w:rPr>
      </w:pP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  <w:r w:rsidRPr="00F23888">
        <w:rPr>
          <w:rFonts w:ascii="Times" w:hAnsi="Times" w:cs="Arial"/>
          <w:b/>
          <w:szCs w:val="24"/>
        </w:rPr>
        <w:t xml:space="preserve">TRIGONOMETRIA – </w:t>
      </w:r>
      <w:proofErr w:type="gramStart"/>
      <w:r w:rsidRPr="00F23888">
        <w:rPr>
          <w:rFonts w:ascii="Times" w:hAnsi="Times" w:cs="Arial"/>
          <w:b/>
          <w:szCs w:val="24"/>
        </w:rPr>
        <w:t>60 H</w:t>
      </w:r>
      <w:proofErr w:type="gramEnd"/>
    </w:p>
    <w:p w:rsidR="00E37969" w:rsidRPr="00F23888" w:rsidRDefault="00E37969" w:rsidP="00E37969">
      <w:pPr>
        <w:rPr>
          <w:rFonts w:ascii="Times" w:hAnsi="Times" w:cs="Arial"/>
          <w:szCs w:val="24"/>
        </w:rPr>
      </w:pPr>
      <w:r w:rsidRPr="00F23888">
        <w:rPr>
          <w:rFonts w:ascii="Times" w:hAnsi="Times" w:cs="Arial"/>
          <w:szCs w:val="24"/>
        </w:rPr>
        <w:t xml:space="preserve">Arcos e Ângulos; Triângulos Retângulos; Relações Fundamentais; Transformações; Funções Circulares: funções seno, cosseno, tangente, cotangente, secante e </w:t>
      </w:r>
      <w:proofErr w:type="spellStart"/>
      <w:r w:rsidRPr="00F23888">
        <w:rPr>
          <w:rFonts w:ascii="Times" w:hAnsi="Times" w:cs="Arial"/>
          <w:szCs w:val="24"/>
        </w:rPr>
        <w:t>cossecante</w:t>
      </w:r>
      <w:proofErr w:type="spellEnd"/>
      <w:r w:rsidRPr="00F23888">
        <w:rPr>
          <w:rFonts w:ascii="Times" w:hAnsi="Times" w:cs="Arial"/>
          <w:szCs w:val="24"/>
        </w:rPr>
        <w:t xml:space="preserve">; A inversa das funções seno, cosseno, tangente, cotangente, secante e </w:t>
      </w:r>
      <w:proofErr w:type="spellStart"/>
      <w:r w:rsidRPr="00F23888">
        <w:rPr>
          <w:rFonts w:ascii="Times" w:hAnsi="Times" w:cs="Arial"/>
          <w:szCs w:val="24"/>
        </w:rPr>
        <w:t>cossecante</w:t>
      </w:r>
      <w:proofErr w:type="spellEnd"/>
      <w:r w:rsidRPr="00F23888">
        <w:rPr>
          <w:rFonts w:ascii="Times" w:hAnsi="Times" w:cs="Arial"/>
          <w:szCs w:val="24"/>
        </w:rPr>
        <w:t xml:space="preserve">; Redução ao 1o. Quadrante; Equações e </w:t>
      </w:r>
      <w:proofErr w:type="spellStart"/>
      <w:r w:rsidRPr="00F23888">
        <w:rPr>
          <w:rFonts w:ascii="Times" w:hAnsi="Times" w:cs="Arial"/>
          <w:szCs w:val="24"/>
        </w:rPr>
        <w:t>Inequações</w:t>
      </w:r>
      <w:proofErr w:type="spellEnd"/>
      <w:r w:rsidRPr="00F23888">
        <w:rPr>
          <w:rFonts w:ascii="Times" w:hAnsi="Times" w:cs="Arial"/>
          <w:szCs w:val="24"/>
        </w:rPr>
        <w:t xml:space="preserve"> Trigonométricas; Aplicações.</w:t>
      </w: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  <w:r w:rsidRPr="00F23888">
        <w:rPr>
          <w:rFonts w:ascii="Times" w:hAnsi="Times" w:cs="Arial"/>
          <w:b/>
          <w:szCs w:val="24"/>
        </w:rPr>
        <w:t xml:space="preserve">INTRODUÇÃO A ÁLGEBRA LINEAR – </w:t>
      </w:r>
      <w:proofErr w:type="gramStart"/>
      <w:r w:rsidRPr="00F23888">
        <w:rPr>
          <w:rFonts w:ascii="Times" w:hAnsi="Times" w:cs="Arial"/>
          <w:b/>
          <w:szCs w:val="24"/>
        </w:rPr>
        <w:t>75 H</w:t>
      </w:r>
      <w:proofErr w:type="gramEnd"/>
    </w:p>
    <w:p w:rsidR="00E37969" w:rsidRDefault="00E37969" w:rsidP="00E37969">
      <w:pPr>
        <w:rPr>
          <w:rFonts w:ascii="Times" w:hAnsi="Times" w:cs="Arial"/>
          <w:szCs w:val="24"/>
        </w:rPr>
      </w:pPr>
      <w:r w:rsidRPr="00F23888">
        <w:rPr>
          <w:rFonts w:ascii="Times" w:hAnsi="Times" w:cs="Arial"/>
          <w:szCs w:val="24"/>
        </w:rPr>
        <w:t xml:space="preserve">Noções de corpos; Espaços vetoriais: subespaço, dependência linear, base, dimensão, mudança de base. Transformação linear, núcleo e imagem, matriz de uma transformação linear, operadores lineares. Formas canônicas: autovalores e autovetores, operadores </w:t>
      </w:r>
      <w:proofErr w:type="spellStart"/>
      <w:r w:rsidRPr="00F23888">
        <w:rPr>
          <w:rFonts w:ascii="Times" w:hAnsi="Times" w:cs="Arial"/>
          <w:szCs w:val="24"/>
        </w:rPr>
        <w:t>diagonalizáveis</w:t>
      </w:r>
      <w:proofErr w:type="spellEnd"/>
      <w:r w:rsidRPr="00F23888">
        <w:rPr>
          <w:rFonts w:ascii="Times" w:hAnsi="Times" w:cs="Arial"/>
          <w:szCs w:val="24"/>
        </w:rPr>
        <w:t xml:space="preserve">, polinômio </w:t>
      </w:r>
      <w:proofErr w:type="spellStart"/>
      <w:r w:rsidRPr="00F23888">
        <w:rPr>
          <w:rFonts w:ascii="Times" w:hAnsi="Times" w:cs="Arial"/>
          <w:szCs w:val="24"/>
        </w:rPr>
        <w:t>minimal</w:t>
      </w:r>
      <w:proofErr w:type="spellEnd"/>
      <w:r w:rsidRPr="00F23888">
        <w:rPr>
          <w:rFonts w:ascii="Times" w:hAnsi="Times" w:cs="Arial"/>
          <w:szCs w:val="24"/>
        </w:rPr>
        <w:t>.</w:t>
      </w:r>
    </w:p>
    <w:p w:rsidR="00E37969" w:rsidRPr="00F23888" w:rsidRDefault="00E37969" w:rsidP="00E37969">
      <w:pPr>
        <w:rPr>
          <w:rFonts w:ascii="Times" w:hAnsi="Times" w:cs="Arial"/>
          <w:szCs w:val="24"/>
        </w:rPr>
      </w:pP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  <w:r w:rsidRPr="00F23888">
        <w:rPr>
          <w:rFonts w:ascii="Times" w:hAnsi="Times" w:cs="Arial"/>
          <w:b/>
          <w:szCs w:val="24"/>
        </w:rPr>
        <w:t xml:space="preserve">Estágio Supervisionado I – </w:t>
      </w:r>
      <w:proofErr w:type="gramStart"/>
      <w:r w:rsidRPr="00F23888">
        <w:rPr>
          <w:rFonts w:ascii="Times" w:hAnsi="Times" w:cs="Arial"/>
          <w:b/>
          <w:szCs w:val="24"/>
        </w:rPr>
        <w:t>100 H</w:t>
      </w:r>
      <w:proofErr w:type="gramEnd"/>
    </w:p>
    <w:p w:rsidR="00E37969" w:rsidRPr="00F23888" w:rsidRDefault="00E37969" w:rsidP="00E37969">
      <w:pPr>
        <w:rPr>
          <w:rFonts w:ascii="Times" w:hAnsi="Times" w:cs="Arial"/>
          <w:szCs w:val="24"/>
        </w:rPr>
      </w:pPr>
      <w:r w:rsidRPr="00F23888">
        <w:rPr>
          <w:rFonts w:ascii="Times" w:hAnsi="Times" w:cs="Arial"/>
          <w:szCs w:val="24"/>
        </w:rPr>
        <w:t>Observação participativa. Colaboração no planejamento das atividades didáticas do professor da escola-campo: seleção, organização, avaliação de conteúdos e outras atividades docentes.</w:t>
      </w: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  <w:r w:rsidRPr="00F23888">
        <w:rPr>
          <w:rFonts w:ascii="Times" w:hAnsi="Times" w:cs="Arial"/>
          <w:b/>
          <w:szCs w:val="24"/>
        </w:rPr>
        <w:t xml:space="preserve">INTRODUÇÃO AO CÁLCULO DIFERENCIAL E INTEGRAL – </w:t>
      </w:r>
      <w:proofErr w:type="gramStart"/>
      <w:r w:rsidRPr="00F23888">
        <w:rPr>
          <w:rFonts w:ascii="Times" w:hAnsi="Times" w:cs="Arial"/>
          <w:b/>
          <w:szCs w:val="24"/>
        </w:rPr>
        <w:t>75 H</w:t>
      </w:r>
      <w:proofErr w:type="gramEnd"/>
    </w:p>
    <w:p w:rsidR="00E37969" w:rsidRPr="00F23888" w:rsidRDefault="00E37969" w:rsidP="00E37969">
      <w:pPr>
        <w:rPr>
          <w:rFonts w:ascii="Times" w:hAnsi="Times" w:cs="Arial"/>
          <w:szCs w:val="24"/>
        </w:rPr>
      </w:pPr>
      <w:r w:rsidRPr="00F23888">
        <w:rPr>
          <w:rFonts w:ascii="Times" w:hAnsi="Times" w:cs="Arial"/>
          <w:szCs w:val="24"/>
        </w:rPr>
        <w:t xml:space="preserve">Funções. Limites e continuidade. Derivadas: Definição, Regras de derivação, Máximos e mínimos, Teorema do Valor Médio, Regra de </w:t>
      </w:r>
      <w:proofErr w:type="spellStart"/>
      <w:proofErr w:type="gramStart"/>
      <w:r w:rsidRPr="00F23888">
        <w:rPr>
          <w:rFonts w:ascii="Times" w:hAnsi="Times" w:cs="Arial"/>
          <w:szCs w:val="24"/>
        </w:rPr>
        <w:t>L’Hospital</w:t>
      </w:r>
      <w:proofErr w:type="spellEnd"/>
      <w:proofErr w:type="gramEnd"/>
      <w:r w:rsidRPr="00F23888">
        <w:rPr>
          <w:rFonts w:ascii="Times" w:hAnsi="Times" w:cs="Arial"/>
          <w:szCs w:val="24"/>
        </w:rPr>
        <w:t xml:space="preserve">. Diferenciais e aplicações.  Integrais definidas e integrais indefinidas. Introdução </w:t>
      </w:r>
      <w:proofErr w:type="gramStart"/>
      <w:r w:rsidRPr="00F23888">
        <w:rPr>
          <w:rFonts w:ascii="Times" w:hAnsi="Times" w:cs="Arial"/>
          <w:szCs w:val="24"/>
        </w:rPr>
        <w:t>as</w:t>
      </w:r>
      <w:proofErr w:type="gramEnd"/>
      <w:r w:rsidRPr="00F23888">
        <w:rPr>
          <w:rFonts w:ascii="Times" w:hAnsi="Times" w:cs="Arial"/>
          <w:szCs w:val="24"/>
        </w:rPr>
        <w:t xml:space="preserve"> técnicas de integração. Técnicas de Integração. Aplicações da Integral: Área, volume e comprimento de arcos.</w:t>
      </w:r>
    </w:p>
    <w:p w:rsidR="00E37969" w:rsidRDefault="00E37969" w:rsidP="00E37969">
      <w:pPr>
        <w:rPr>
          <w:rFonts w:ascii="Times" w:hAnsi="Times" w:cs="Arial"/>
          <w:b/>
          <w:szCs w:val="24"/>
        </w:rPr>
      </w:pP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  <w:r w:rsidRPr="00F23888">
        <w:rPr>
          <w:rFonts w:ascii="Times" w:hAnsi="Times" w:cs="Arial"/>
          <w:b/>
          <w:szCs w:val="24"/>
        </w:rPr>
        <w:t xml:space="preserve">INTRODUÇÃO A SEQUÊNCIAS E NÚMEROS COMPLEXOS – </w:t>
      </w:r>
      <w:proofErr w:type="gramStart"/>
      <w:r w:rsidRPr="00F23888">
        <w:rPr>
          <w:rFonts w:ascii="Times" w:hAnsi="Times" w:cs="Arial"/>
          <w:b/>
          <w:szCs w:val="24"/>
        </w:rPr>
        <w:t>60 H</w:t>
      </w:r>
      <w:proofErr w:type="gramEnd"/>
    </w:p>
    <w:p w:rsidR="00E37969" w:rsidRPr="00F23888" w:rsidRDefault="00E37969" w:rsidP="00E37969">
      <w:pPr>
        <w:rPr>
          <w:rFonts w:ascii="Times" w:hAnsi="Times" w:cs="Arial"/>
          <w:szCs w:val="24"/>
        </w:rPr>
      </w:pPr>
      <w:r w:rsidRPr="00F23888">
        <w:rPr>
          <w:rFonts w:ascii="Times" w:hAnsi="Times" w:cs="Arial"/>
          <w:szCs w:val="24"/>
        </w:rPr>
        <w:t>Sequências. Progressão Aritmética. Progressão Geométrica. Números Complexos.</w:t>
      </w:r>
    </w:p>
    <w:p w:rsidR="00E37969" w:rsidRDefault="00E37969" w:rsidP="00E37969">
      <w:pPr>
        <w:rPr>
          <w:rFonts w:ascii="Times" w:hAnsi="Times" w:cs="Arial"/>
          <w:b/>
          <w:szCs w:val="24"/>
        </w:rPr>
      </w:pPr>
    </w:p>
    <w:p w:rsidR="00E37969" w:rsidRDefault="00E37969" w:rsidP="00E37969">
      <w:pPr>
        <w:rPr>
          <w:rFonts w:ascii="Times" w:hAnsi="Times" w:cs="Arial"/>
          <w:b/>
          <w:szCs w:val="24"/>
        </w:rPr>
      </w:pPr>
    </w:p>
    <w:p w:rsidR="00E37969" w:rsidRPr="00F23888" w:rsidRDefault="00E37969" w:rsidP="00E37969">
      <w:pPr>
        <w:rPr>
          <w:rStyle w:val="Forte"/>
          <w:rFonts w:ascii="Times" w:hAnsi="Times" w:cs="Arial"/>
          <w:bCs w:val="0"/>
          <w:szCs w:val="24"/>
        </w:rPr>
      </w:pPr>
      <w:r w:rsidRPr="00F23888">
        <w:rPr>
          <w:rFonts w:ascii="Times" w:hAnsi="Times" w:cs="Arial"/>
          <w:b/>
          <w:szCs w:val="24"/>
        </w:rPr>
        <w:lastRenderedPageBreak/>
        <w:t xml:space="preserve">TECNOLOGIAS PARA O ENSINO DA MATEMÁTICA – </w:t>
      </w:r>
      <w:proofErr w:type="gramStart"/>
      <w:r w:rsidRPr="00F23888">
        <w:rPr>
          <w:rFonts w:ascii="Times" w:hAnsi="Times" w:cs="Arial"/>
          <w:b/>
          <w:szCs w:val="24"/>
        </w:rPr>
        <w:t>75 H</w:t>
      </w:r>
      <w:proofErr w:type="gramEnd"/>
    </w:p>
    <w:p w:rsidR="00E37969" w:rsidRPr="00F23888" w:rsidRDefault="00E37969" w:rsidP="00E37969">
      <w:pPr>
        <w:rPr>
          <w:rFonts w:ascii="Times" w:hAnsi="Times" w:cs="Arial"/>
          <w:szCs w:val="24"/>
        </w:rPr>
      </w:pPr>
      <w:r w:rsidRPr="00F23888">
        <w:rPr>
          <w:rFonts w:ascii="Times" w:hAnsi="Times" w:cs="Arial"/>
          <w:szCs w:val="24"/>
        </w:rPr>
        <w:t xml:space="preserve">Estudo histórico da utilização de tecnologias no ensino de Matemática e suas potencialidades. Estudo e análise de software educativo na área da matemática, com apresentação de proposta didática que contemple o uso da tecnologia informática no ensino e aprendizado da matemática escolar. Exploração das possibilidades no ensino e aprendizagem da matemática e na educação aberta </w:t>
      </w:r>
      <w:proofErr w:type="gramStart"/>
      <w:r w:rsidRPr="00F23888">
        <w:rPr>
          <w:rFonts w:ascii="Times" w:hAnsi="Times" w:cs="Arial"/>
          <w:szCs w:val="24"/>
        </w:rPr>
        <w:t>à</w:t>
      </w:r>
      <w:proofErr w:type="gramEnd"/>
      <w:r w:rsidRPr="00F23888">
        <w:rPr>
          <w:rFonts w:ascii="Times" w:hAnsi="Times" w:cs="Arial"/>
          <w:szCs w:val="24"/>
        </w:rPr>
        <w:t xml:space="preserve"> distancia. Leitura de artigos de pesquisa na temática educação matemática e tecnologia informática.</w:t>
      </w:r>
    </w:p>
    <w:p w:rsidR="00E37969" w:rsidRDefault="00E37969" w:rsidP="00E37969">
      <w:pPr>
        <w:rPr>
          <w:rFonts w:ascii="Times" w:hAnsi="Times" w:cs="Arial"/>
          <w:b/>
          <w:szCs w:val="24"/>
        </w:rPr>
      </w:pPr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  <w:r w:rsidRPr="00F23888">
        <w:rPr>
          <w:rFonts w:ascii="Times" w:hAnsi="Times" w:cs="Arial"/>
          <w:b/>
          <w:szCs w:val="24"/>
        </w:rPr>
        <w:t xml:space="preserve">LÍNGUA BRASILEIRA DE SINAIS – </w:t>
      </w:r>
      <w:proofErr w:type="gramStart"/>
      <w:r w:rsidRPr="00F23888">
        <w:rPr>
          <w:rFonts w:ascii="Times" w:hAnsi="Times" w:cs="Arial"/>
          <w:b/>
          <w:szCs w:val="24"/>
        </w:rPr>
        <w:t>45 H</w:t>
      </w:r>
      <w:proofErr w:type="gramEnd"/>
    </w:p>
    <w:p w:rsidR="00E37969" w:rsidRPr="00F23888" w:rsidRDefault="00E37969" w:rsidP="00E37969">
      <w:pPr>
        <w:rPr>
          <w:rFonts w:ascii="Times" w:hAnsi="Times" w:cs="Arial"/>
          <w:b/>
          <w:szCs w:val="24"/>
        </w:rPr>
      </w:pPr>
      <w:r w:rsidRPr="00F23888">
        <w:rPr>
          <w:rFonts w:ascii="Times" w:hAnsi="Times" w:cs="Arial"/>
          <w:szCs w:val="24"/>
        </w:rPr>
        <w:t xml:space="preserve">Linguagem brasileira de Sinais e a cultura do surdo. Níveis de formalidade e informalidade. Datilologia e pronomes. Pronomes. Comparativos e verbos. Numeral monetário, ordinais e carnais. Adjetivos. Advérbios. Tipos de negação. Expressão facial gramatical. </w:t>
      </w:r>
    </w:p>
    <w:p w:rsidR="00E37969" w:rsidRDefault="00E37969" w:rsidP="00E37969">
      <w:pPr>
        <w:rPr>
          <w:rFonts w:ascii="Times" w:hAnsi="Times" w:cs="Arial"/>
          <w:b/>
          <w:szCs w:val="24"/>
        </w:rPr>
      </w:pPr>
    </w:p>
    <w:p w:rsidR="00E37969" w:rsidRPr="00F23888" w:rsidRDefault="00E37969" w:rsidP="00E37969">
      <w:pPr>
        <w:rPr>
          <w:rFonts w:ascii="Times" w:hAnsi="Times" w:cs="Arial"/>
          <w:szCs w:val="24"/>
        </w:rPr>
      </w:pPr>
      <w:r w:rsidRPr="00F23888">
        <w:rPr>
          <w:rFonts w:ascii="Times" w:hAnsi="Times" w:cs="Arial"/>
          <w:b/>
          <w:szCs w:val="24"/>
        </w:rPr>
        <w:t xml:space="preserve">ESTÁGIO SUPERVISIONADO II – </w:t>
      </w:r>
      <w:proofErr w:type="gramStart"/>
      <w:r w:rsidRPr="00F23888">
        <w:rPr>
          <w:rFonts w:ascii="Times" w:hAnsi="Times" w:cs="Arial"/>
          <w:b/>
          <w:szCs w:val="24"/>
        </w:rPr>
        <w:t>100 H</w:t>
      </w:r>
      <w:proofErr w:type="gramEnd"/>
    </w:p>
    <w:p w:rsidR="00E37969" w:rsidRPr="00F23888" w:rsidRDefault="00E37969" w:rsidP="00E37969">
      <w:pPr>
        <w:rPr>
          <w:rFonts w:ascii="Times" w:hAnsi="Times" w:cs="Arial"/>
          <w:szCs w:val="24"/>
        </w:rPr>
      </w:pPr>
      <w:proofErr w:type="spellStart"/>
      <w:proofErr w:type="gramStart"/>
      <w:r w:rsidRPr="00F23888">
        <w:rPr>
          <w:rFonts w:ascii="Times" w:hAnsi="Times" w:cs="Arial"/>
          <w:szCs w:val="24"/>
        </w:rPr>
        <w:t>Semi-regência</w:t>
      </w:r>
      <w:proofErr w:type="spellEnd"/>
      <w:proofErr w:type="gramEnd"/>
      <w:r w:rsidRPr="00F23888">
        <w:rPr>
          <w:rFonts w:ascii="Times" w:hAnsi="Times" w:cs="Arial"/>
          <w:szCs w:val="24"/>
        </w:rPr>
        <w:t>: verificação do planejamento das atividades didáticas do estágio, sob a supervisão do professor, levando em consideração a observação participativa.</w:t>
      </w:r>
    </w:p>
    <w:p w:rsidR="00E37969" w:rsidRPr="00F23888" w:rsidRDefault="00E37969" w:rsidP="00E37969">
      <w:pPr>
        <w:rPr>
          <w:rFonts w:ascii="Times" w:hAnsi="Times"/>
          <w:szCs w:val="24"/>
        </w:rPr>
      </w:pPr>
    </w:p>
    <w:p w:rsidR="00D8505B" w:rsidRDefault="00D8505B"/>
    <w:sectPr w:rsidR="00D8505B" w:rsidSect="00D8505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18C" w:rsidRDefault="00AE218C" w:rsidP="00A8443D">
      <w:r>
        <w:separator/>
      </w:r>
    </w:p>
  </w:endnote>
  <w:endnote w:type="continuationSeparator" w:id="0">
    <w:p w:rsidR="00AE218C" w:rsidRDefault="00AE218C" w:rsidP="00A84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witzerland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18C" w:rsidRDefault="00AE218C" w:rsidP="00A8443D">
      <w:r>
        <w:separator/>
      </w:r>
    </w:p>
  </w:footnote>
  <w:footnote w:type="continuationSeparator" w:id="0">
    <w:p w:rsidR="00AE218C" w:rsidRDefault="00AE218C" w:rsidP="00A844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E3D" w:rsidRDefault="00A8443D" w:rsidP="00947E3D">
    <w:pPr>
      <w:ind w:left="1701"/>
      <w:jc w:val="both"/>
      <w:rPr>
        <w:szCs w:val="24"/>
      </w:rPr>
    </w:pPr>
    <w:r w:rsidRPr="00A8443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176.3pt;margin-top:-19.9pt;width:71.65pt;height:69.05pt;z-index:251660288;visibility:visible">
          <v:imagedata r:id="rId1" o:title=""/>
        </v:shape>
      </w:pict>
    </w:r>
  </w:p>
  <w:p w:rsidR="00947E3D" w:rsidRDefault="00AE218C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AE218C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AE218C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</w:p>
  <w:p w:rsidR="00947E3D" w:rsidRDefault="00E37969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MINISTÉRIO DA EDUCAÇÃO</w:t>
    </w:r>
  </w:p>
  <w:p w:rsidR="00947E3D" w:rsidRDefault="00E37969" w:rsidP="00947E3D">
    <w:pPr>
      <w:pStyle w:val="Cabealho"/>
      <w:tabs>
        <w:tab w:val="clear" w:pos="9637"/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UNIVERSIDADE FEDERAL DE MATO GROSSO</w:t>
    </w:r>
  </w:p>
  <w:p w:rsidR="00947E3D" w:rsidRDefault="00AE218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>
      <o:colormenu v:ext="edit" fill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37969"/>
    <w:rsid w:val="002C4A9A"/>
    <w:rsid w:val="00654918"/>
    <w:rsid w:val="00666DB1"/>
    <w:rsid w:val="00703AB7"/>
    <w:rsid w:val="00A55939"/>
    <w:rsid w:val="00A718E1"/>
    <w:rsid w:val="00A8443D"/>
    <w:rsid w:val="00AE218C"/>
    <w:rsid w:val="00BE7DA7"/>
    <w:rsid w:val="00D8505B"/>
    <w:rsid w:val="00E37969"/>
    <w:rsid w:val="00F3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969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qFormat/>
    <w:rsid w:val="00E37969"/>
    <w:pPr>
      <w:keepNext/>
      <w:widowControl/>
      <w:suppressAutoHyphens w:val="0"/>
      <w:overflowPunct/>
      <w:autoSpaceDE/>
      <w:autoSpaceDN/>
      <w:adjustRightInd/>
      <w:jc w:val="center"/>
      <w:outlineLvl w:val="3"/>
    </w:pPr>
    <w:rPr>
      <w:rFonts w:ascii="Arial" w:hAnsi="Arial"/>
      <w:b/>
      <w:i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E37969"/>
    <w:pPr>
      <w:widowControl/>
      <w:suppressAutoHyphens w:val="0"/>
      <w:overflowPunct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link w:val="Ttulo9Char"/>
    <w:qFormat/>
    <w:rsid w:val="00E37969"/>
    <w:pPr>
      <w:keepNext/>
      <w:widowControl/>
      <w:suppressAutoHyphens w:val="0"/>
      <w:overflowPunct/>
      <w:autoSpaceDE/>
      <w:autoSpaceDN/>
      <w:adjustRightInd/>
      <w:jc w:val="center"/>
      <w:outlineLvl w:val="8"/>
    </w:pPr>
    <w:rPr>
      <w:rFonts w:ascii="Switzerland" w:hAnsi="Switzerland"/>
      <w:b/>
      <w:caps/>
      <w:snapToGrid w:val="0"/>
      <w:color w:val="00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37969"/>
    <w:rPr>
      <w:rFonts w:ascii="Arial" w:eastAsia="Times New Roman" w:hAnsi="Arial"/>
      <w:b/>
      <w:i/>
      <w:sz w:val="28"/>
    </w:rPr>
  </w:style>
  <w:style w:type="character" w:customStyle="1" w:styleId="Ttulo5Char">
    <w:name w:val="Título 5 Char"/>
    <w:basedOn w:val="Fontepargpadro"/>
    <w:link w:val="Ttulo5"/>
    <w:uiPriority w:val="9"/>
    <w:rsid w:val="00E37969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37969"/>
    <w:rPr>
      <w:rFonts w:ascii="Switzerland" w:eastAsia="Times New Roman" w:hAnsi="Switzerland"/>
      <w:b/>
      <w:caps/>
      <w:snapToGrid w:val="0"/>
      <w:color w:val="000000"/>
      <w:sz w:val="16"/>
    </w:rPr>
  </w:style>
  <w:style w:type="paragraph" w:styleId="Cabealho">
    <w:name w:val="header"/>
    <w:basedOn w:val="Normal"/>
    <w:link w:val="CabealhoChar"/>
    <w:uiPriority w:val="99"/>
    <w:unhideWhenUsed/>
    <w:rsid w:val="00E37969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37969"/>
    <w:rPr>
      <w:rFonts w:ascii="Times New Roman" w:eastAsia="Times New Roman" w:hAnsi="Times New Roman"/>
      <w:sz w:val="24"/>
    </w:rPr>
  </w:style>
  <w:style w:type="paragraph" w:styleId="TextosemFormatao">
    <w:name w:val="Plain Text"/>
    <w:aliases w:val="Texto simples Char,Texto simples"/>
    <w:basedOn w:val="Normal"/>
    <w:link w:val="TextosemFormataoChar"/>
    <w:unhideWhenUsed/>
    <w:rsid w:val="00E37969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aliases w:val="Texto simples Char Char,Texto simples Char1"/>
    <w:basedOn w:val="Fontepargpadro"/>
    <w:link w:val="TextosemFormatao"/>
    <w:rsid w:val="00E37969"/>
    <w:rPr>
      <w:rFonts w:ascii="Times New Roman" w:eastAsia="Times New Roman" w:hAnsi="Times New Roman"/>
      <w:sz w:val="24"/>
      <w:szCs w:val="24"/>
    </w:rPr>
  </w:style>
  <w:style w:type="paragraph" w:styleId="Subttulo">
    <w:name w:val="Subtitle"/>
    <w:basedOn w:val="Normal"/>
    <w:link w:val="SubttuloChar"/>
    <w:qFormat/>
    <w:rsid w:val="00E37969"/>
    <w:pPr>
      <w:widowControl/>
      <w:suppressAutoHyphens w:val="0"/>
      <w:overflowPunct/>
      <w:autoSpaceDE/>
      <w:autoSpaceDN/>
      <w:adjustRightInd/>
      <w:jc w:val="center"/>
    </w:pPr>
    <w:rPr>
      <w:rFonts w:ascii="Switzerland" w:hAnsi="Switzerland"/>
      <w:b/>
      <w:caps/>
      <w:sz w:val="20"/>
    </w:rPr>
  </w:style>
  <w:style w:type="character" w:customStyle="1" w:styleId="SubttuloChar">
    <w:name w:val="Subtítulo Char"/>
    <w:basedOn w:val="Fontepargpadro"/>
    <w:link w:val="Subttulo"/>
    <w:rsid w:val="00E37969"/>
    <w:rPr>
      <w:rFonts w:ascii="Switzerland" w:eastAsia="Times New Roman" w:hAnsi="Switzerland"/>
      <w:b/>
      <w:caps/>
    </w:rPr>
  </w:style>
  <w:style w:type="paragraph" w:customStyle="1" w:styleId="Tabelatexto">
    <w:name w:val="Tabela /texto"/>
    <w:rsid w:val="00E37969"/>
    <w:pPr>
      <w:keepLines/>
      <w:widowControl w:val="0"/>
      <w:suppressAutoHyphens/>
      <w:spacing w:before="60" w:after="60"/>
    </w:pPr>
    <w:rPr>
      <w:rFonts w:ascii="Arial" w:eastAsia="Times New Roman" w:hAnsi="Arial"/>
      <w:snapToGrid w:val="0"/>
      <w:sz w:val="16"/>
    </w:rPr>
  </w:style>
  <w:style w:type="paragraph" w:styleId="Recuodecorpodetexto">
    <w:name w:val="Body Text Indent"/>
    <w:basedOn w:val="Normal"/>
    <w:link w:val="RecuodecorpodetextoChar"/>
    <w:uiPriority w:val="99"/>
    <w:rsid w:val="00E37969"/>
    <w:pPr>
      <w:widowControl/>
      <w:suppressAutoHyphens w:val="0"/>
      <w:overflowPunct/>
      <w:autoSpaceDE/>
      <w:autoSpaceDN/>
      <w:adjustRightInd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969"/>
    <w:rPr>
      <w:rFonts w:ascii="Arial" w:eastAsia="Times New Roman" w:hAnsi="Arial"/>
      <w:sz w:val="24"/>
    </w:rPr>
  </w:style>
  <w:style w:type="character" w:customStyle="1" w:styleId="txtarial8ptgray1">
    <w:name w:val="txt_arial_8pt_gray1"/>
    <w:basedOn w:val="Fontepargpadro"/>
    <w:rsid w:val="00E37969"/>
    <w:rPr>
      <w:rFonts w:ascii="Verdana" w:hAnsi="Verdana" w:cs="Verdana"/>
      <w:color w:val="666666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63FB8-067C-4AF7-8566-4F950DF9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1505</Words>
  <Characters>8127</Characters>
  <Application>Microsoft Office Word</Application>
  <DocSecurity>0</DocSecurity>
  <Lines>67</Lines>
  <Paragraphs>19</Paragraphs>
  <ScaleCrop>false</ScaleCrop>
  <Company/>
  <LinksUpToDate>false</LinksUpToDate>
  <CharactersWithSpaces>9613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6</cp:revision>
  <dcterms:created xsi:type="dcterms:W3CDTF">2012-06-26T20:18:00Z</dcterms:created>
  <dcterms:modified xsi:type="dcterms:W3CDTF">2012-06-27T11:01:00Z</dcterms:modified>
</cp:coreProperties>
</file>