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80"/>
        </w:tabs>
        <w:spacing w:after="0" w:before="240" w:line="240" w:lineRule="auto"/>
        <w:ind w:left="0" w:right="0" w:firstLine="1701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RESOLUÇÃO CD-FUFMT Nº 11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DE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05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SETEMBRO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2025</w:t>
      </w:r>
    </w:p>
    <w:p w:rsidR="00000000" w:rsidDel="00000000" w:rsidP="00000000" w:rsidRDefault="00000000" w:rsidRPr="00000000" w14:paraId="0000000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8080"/>
        </w:tabs>
        <w:ind w:left="5103" w:firstLine="0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Dispõe sobre alteração de serviços prestados pela Faculdade de Nutrição na Tabela de Serviços Rotineiros da UFMT - 2025.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1440"/>
        </w:tabs>
        <w:ind w:left="1701" w:firstLine="0"/>
        <w:jc w:val="both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1440"/>
        </w:tabs>
        <w:spacing w:after="0" w:lineRule="auto"/>
        <w:ind w:left="1701" w:firstLine="0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O CONSELHO DIRETOR DA FUNDAÇÃO UNIVERSIDADE FEDERAL DE MATO GROSSO,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no uso de suas atribuições legais, estatutárias e regimentais;</w:t>
      </w:r>
    </w:p>
    <w:p w:rsidR="00000000" w:rsidDel="00000000" w:rsidP="00000000" w:rsidRDefault="00000000" w:rsidRPr="00000000" w14:paraId="00000006">
      <w:pPr>
        <w:tabs>
          <w:tab w:val="left" w:leader="none" w:pos="1440"/>
        </w:tabs>
        <w:spacing w:after="0" w:lineRule="auto"/>
        <w:ind w:left="1701" w:firstLine="0"/>
        <w:jc w:val="both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1440"/>
        </w:tabs>
        <w:spacing w:after="0" w:lineRule="auto"/>
        <w:ind w:left="1701" w:firstLine="0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CONSIDERANDO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o que consta no processo nº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23108.059573/2025-11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08">
      <w:pPr>
        <w:tabs>
          <w:tab w:val="left" w:leader="none" w:pos="1440"/>
        </w:tabs>
        <w:spacing w:after="0" w:lineRule="auto"/>
        <w:ind w:left="1701" w:firstLine="0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8789"/>
          <w:tab w:val="left" w:leader="none" w:pos="9360"/>
        </w:tabs>
        <w:spacing w:after="0" w:lineRule="auto"/>
        <w:ind w:left="1701" w:firstLine="0"/>
        <w:jc w:val="both"/>
        <w:rPr>
          <w:rFonts w:ascii="Times New Roman" w:cs="Times New Roman" w:eastAsia="Times New Roman" w:hAnsi="Times New Roman"/>
          <w:color w:val="00000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vertAlign w:val="baseline"/>
          <w:rtl w:val="0"/>
        </w:rPr>
        <w:t xml:space="preserve">CONSIDERANDO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a decisão do plenário em sessão realizada no dia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05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 de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setembro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 de 2025;</w:t>
      </w:r>
    </w:p>
    <w:p w:rsidR="00000000" w:rsidDel="00000000" w:rsidP="00000000" w:rsidRDefault="00000000" w:rsidRPr="00000000" w14:paraId="0000000A">
      <w:pPr>
        <w:tabs>
          <w:tab w:val="left" w:leader="none" w:pos="1440"/>
        </w:tabs>
        <w:spacing w:after="0" w:lineRule="auto"/>
        <w:ind w:left="1701" w:firstLine="0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2127"/>
        </w:tabs>
        <w:spacing w:after="0" w:lineRule="auto"/>
        <w:ind w:left="1701" w:firstLine="0"/>
        <w:jc w:val="both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2127"/>
        </w:tabs>
        <w:ind w:firstLine="1701"/>
        <w:jc w:val="both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R  E  S  O  L  V  E 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2127"/>
        </w:tabs>
        <w:spacing w:after="0" w:lineRule="auto"/>
        <w:ind w:firstLine="1701"/>
        <w:jc w:val="both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0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1º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Atualizar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planilha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 preços para fins de cobrança de serviços prestados pela FANUT-CUC-UFMT, dada pela Resolução CD n.º 36/2011, descritos no Anexo I desta resolução.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0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0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2º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 resolução entra em vigor nesta data.</w:t>
      </w:r>
    </w:p>
    <w:p w:rsidR="00000000" w:rsidDel="00000000" w:rsidP="00000000" w:rsidRDefault="00000000" w:rsidRPr="00000000" w14:paraId="00000012">
      <w:pPr>
        <w:spacing w:after="0" w:lineRule="auto"/>
        <w:ind w:firstLine="1701"/>
        <w:jc w:val="both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8789"/>
        </w:tabs>
        <w:ind w:firstLine="1701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SALA DAS SESSÕES DO CONSELHO DIRETOR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, Cuiabá,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05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de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setembro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de 2025.</w:t>
      </w:r>
    </w:p>
    <w:p w:rsidR="00000000" w:rsidDel="00000000" w:rsidP="00000000" w:rsidRDefault="00000000" w:rsidRPr="00000000" w14:paraId="00000014">
      <w:pPr>
        <w:tabs>
          <w:tab w:val="left" w:leader="none" w:pos="8789"/>
        </w:tabs>
        <w:ind w:firstLine="1701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9180"/>
        </w:tabs>
        <w:spacing w:after="0" w:before="120" w:line="480" w:lineRule="auto"/>
        <w:ind w:right="-329" w:firstLine="1695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SILVANO MACEDO GALVÃO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– Presidente em exercício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80"/>
        </w:tabs>
        <w:spacing w:after="0" w:before="120" w:line="480" w:lineRule="auto"/>
        <w:ind w:left="0" w:right="-329" w:firstLine="170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CARLOS CORREA RIBEIRO NETO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Membro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80"/>
        </w:tabs>
        <w:spacing w:after="0" w:before="120" w:line="480" w:lineRule="auto"/>
        <w:ind w:left="0" w:right="-329" w:firstLine="170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DIRCEU GRASEL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Membro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80"/>
        </w:tabs>
        <w:spacing w:after="0" w:before="120" w:line="480" w:lineRule="auto"/>
        <w:ind w:left="0" w:right="-329" w:firstLine="170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JOSÉ BISPO BARBOSA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Membro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80"/>
        </w:tabs>
        <w:spacing w:after="0" w:before="120" w:line="480" w:lineRule="auto"/>
        <w:ind w:left="0" w:right="-329" w:firstLine="170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LUIZ ALBERTO ESTEVES SCALOPPE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Membro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80"/>
        </w:tabs>
        <w:spacing w:after="0" w:before="120" w:line="480" w:lineRule="auto"/>
        <w:ind w:left="0" w:right="-329" w:firstLine="170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MARCOS PRADO DE ALBUQUERQUE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Membro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80"/>
        </w:tabs>
        <w:spacing w:after="0" w:before="120" w:line="600" w:lineRule="auto"/>
        <w:ind w:left="1700.7874015748032" w:right="-32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headerReference r:id="rId7" w:type="default"/>
          <w:pgSz w:h="16840" w:w="11907" w:orient="portrait"/>
          <w:pgMar w:bottom="1134" w:top="1134" w:left="1701" w:right="851" w:header="0" w:footer="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ROBERTA MARTINS NOGUEIRA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Suplente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8789"/>
        </w:tabs>
        <w:ind w:firstLine="0"/>
        <w:jc w:val="center"/>
        <w:rPr>
          <w:rFonts w:ascii="Times New Roman" w:cs="Times New Roman" w:eastAsia="Times New Roman" w:hAnsi="Times New Roman"/>
          <w:b w:val="1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ANEXO I –  TABELA DE VALORES DE SERVIÇOS OFERECIDOS PELA FACULDADE DE NUTRIÇÃO (FANUT)</w:t>
      </w:r>
    </w:p>
    <w:p w:rsidR="00000000" w:rsidDel="00000000" w:rsidP="00000000" w:rsidRDefault="00000000" w:rsidRPr="00000000" w14:paraId="0000001D">
      <w:pPr>
        <w:tabs>
          <w:tab w:val="left" w:leader="none" w:pos="8789"/>
        </w:tabs>
        <w:ind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8789"/>
        </w:tabs>
        <w:ind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</w:rPr>
        <w:drawing>
          <wp:inline distB="114300" distT="114300" distL="114300" distR="114300">
            <wp:extent cx="7829550" cy="4543425"/>
            <wp:effectExtent b="0" l="0" r="0" t="0"/>
            <wp:docPr id="1057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829550" cy="45434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8789"/>
        </w:tabs>
        <w:ind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</w:rPr>
        <w:drawing>
          <wp:inline distB="114300" distT="114300" distL="114300" distR="114300">
            <wp:extent cx="7820025" cy="5981700"/>
            <wp:effectExtent b="0" l="0" r="0" t="0"/>
            <wp:docPr id="1060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820025" cy="5981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8789"/>
        </w:tabs>
        <w:ind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</w:rPr>
        <w:drawing>
          <wp:inline distB="114300" distT="114300" distL="114300" distR="114300">
            <wp:extent cx="8763000" cy="6067425"/>
            <wp:effectExtent b="0" l="0" r="0" t="0"/>
            <wp:docPr id="105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763000" cy="60674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8789"/>
        </w:tabs>
        <w:ind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</w:rPr>
        <w:drawing>
          <wp:inline distB="114300" distT="114300" distL="114300" distR="114300">
            <wp:extent cx="8734425" cy="4819650"/>
            <wp:effectExtent b="0" l="0" r="0" t="0"/>
            <wp:docPr id="1059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734425" cy="48196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8789"/>
        </w:tabs>
        <w:ind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As demais análises constantes na Tabela de Serviços oferecidos pela Faculdade de Nutrição devem permanecer inalteradas.</w:t>
      </w:r>
    </w:p>
    <w:sectPr>
      <w:headerReference r:id="rId12" w:type="default"/>
      <w:type w:val="nextPage"/>
      <w:pgSz w:h="11907" w:w="16840" w:orient="landscape"/>
      <w:pgMar w:bottom="851" w:top="1701" w:left="0" w:right="1134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0"/>
      </w:tabs>
      <w:spacing w:after="12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2370455</wp:posOffset>
          </wp:positionH>
          <wp:positionV relativeFrom="paragraph">
            <wp:posOffset>173355</wp:posOffset>
          </wp:positionV>
          <wp:extent cx="754380" cy="800100"/>
          <wp:effectExtent b="0" l="0" r="0" t="0"/>
          <wp:wrapNone/>
          <wp:docPr id="105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380" cy="8001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0" w:line="240" w:lineRule="auto"/>
      <w:ind w:left="-1701" w:right="-1134" w:firstLine="851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0" w:line="240" w:lineRule="auto"/>
      <w:ind w:left="-1701" w:right="-1134" w:firstLine="851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0" w:line="240" w:lineRule="auto"/>
      <w:ind w:left="-1701" w:right="-1134" w:firstLine="851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MINISTÉRIO DA EDUCAÇÃO</w:t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FUNDAÇÃO UNIVERSIDADE FEDERAL DE MATO GROSSO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0"/>
      </w:tabs>
      <w:spacing w:after="12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4552950</wp:posOffset>
          </wp:positionH>
          <wp:positionV relativeFrom="paragraph">
            <wp:posOffset>28575</wp:posOffset>
          </wp:positionV>
          <wp:extent cx="754380" cy="800100"/>
          <wp:effectExtent b="0" l="0" r="0" t="0"/>
          <wp:wrapNone/>
          <wp:docPr id="105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380" cy="8001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0" w:line="240" w:lineRule="auto"/>
      <w:ind w:left="-1701" w:right="-1134" w:firstLine="851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0" w:line="240" w:lineRule="auto"/>
      <w:ind w:left="-1701" w:right="-1134" w:firstLine="851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0" w:line="240" w:lineRule="auto"/>
      <w:ind w:left="-1701" w:right="-1134" w:firstLine="851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MINISTÉRIO DA EDUCAÇÃO</w:t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FUNDAÇÃO UNIVERSIDADE FEDERAL DE MATO GROSSO</w:t>
    </w:r>
  </w:p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_BR"/>
      </w:rPr>
    </w:rPrDefault>
    <w:pPrDefault>
      <w:pPr>
        <w:spacing w:after="120" w:lineRule="auto"/>
        <w:ind w:firstLine="85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="851" w:firstLineChars="-1"/>
      <w:textDirection w:val="btLr"/>
      <w:textAlignment w:val="top"/>
      <w:outlineLvl w:val="0"/>
    </w:pPr>
    <w:rPr>
      <w:rFonts w:ascii="Cambria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en-US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="851" w:firstLineChars="-1"/>
      <w:textDirection w:val="btLr"/>
      <w:textAlignment w:val="top"/>
      <w:outlineLvl w:val="1"/>
    </w:pPr>
    <w:rPr>
      <w:rFonts w:ascii="Arial" w:cs="Arial" w:eastAsia="Calibri" w:hAnsi="Arial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abeçalho">
    <w:name w:val="Cabeçalho"/>
    <w:basedOn w:val="Normal"/>
    <w:next w:val="Cabeçalho"/>
    <w:autoRedefine w:val="0"/>
    <w:hidden w:val="0"/>
    <w:qFormat w:val="1"/>
    <w:pPr>
      <w:suppressAutoHyphens w:val="1"/>
      <w:spacing w:after="120" w:line="1" w:lineRule="atLeast"/>
      <w:ind w:leftChars="-1" w:rightChars="0" w:firstLine="851" w:firstLineChars="-1"/>
      <w:textDirection w:val="btLr"/>
      <w:textAlignment w:val="top"/>
      <w:outlineLvl w:val="0"/>
    </w:pPr>
    <w:rPr>
      <w:rFonts w:ascii="Arial" w:eastAsia="Calibri" w:hAnsi="Arial"/>
      <w:w w:val="100"/>
      <w:position w:val="-1"/>
      <w:sz w:val="24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CabeçalhoChar">
    <w:name w:val="Cabeçalho Char"/>
    <w:next w:val="CabeçalhoChar"/>
    <w:autoRedefine w:val="0"/>
    <w:hidden w:val="0"/>
    <w:qFormat w:val="0"/>
    <w:rPr>
      <w:rFonts w:ascii="Arial" w:eastAsia="Calibri" w:hAnsi="Arial"/>
      <w:w w:val="100"/>
      <w:position w:val="-1"/>
      <w:sz w:val="24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WW-Textoembloco">
    <w:name w:val="WW-Texto em bloco"/>
    <w:basedOn w:val="Normal"/>
    <w:next w:val="WW-Textoembloco"/>
    <w:autoRedefine w:val="0"/>
    <w:hidden w:val="0"/>
    <w:qFormat w:val="0"/>
    <w:pPr>
      <w:suppressAutoHyphens w:val="0"/>
      <w:spacing w:after="0" w:line="1" w:lineRule="atLeast"/>
      <w:ind w:leftChars="-1" w:rightChars="0" w:firstLine="0" w:firstLineChars="-1"/>
      <w:textDirection w:val="btLr"/>
      <w:textAlignment w:val="top"/>
      <w:outlineLvl w:val="0"/>
    </w:pPr>
    <w:rPr>
      <w:rFonts w:ascii="Times New Roman" w:eastAsia="Times New Roman" w:hAnsi="Times New Roman"/>
      <w:b w:val="1"/>
      <w:i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0"/>
      <w:spacing w:after="0" w:line="1" w:lineRule="atLeast"/>
      <w:ind w:leftChars="-1" w:rightChars="0" w:firstLine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widowControl w:val="0"/>
      <w:suppressAutoHyphens w:val="0"/>
      <w:spacing w:after="120" w:line="1" w:lineRule="atLeast"/>
      <w:ind w:leftChars="-1" w:rightChars="0" w:firstLine="0" w:firstLineChars="-1"/>
      <w:textDirection w:val="btLr"/>
      <w:textAlignment w:val="top"/>
      <w:outlineLvl w:val="0"/>
    </w:pPr>
    <w:rPr>
      <w:rFonts w:ascii="Arial" w:eastAsia="Lucida Sans Unicode" w:hAnsi="Arial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en-US" w:val="pt-BR"/>
    </w:rPr>
  </w:style>
  <w:style w:type="character" w:styleId="CorpodetextoChar">
    <w:name w:val="Corpo de texto Char"/>
    <w:next w:val="CorpodetextoChar"/>
    <w:autoRedefine w:val="0"/>
    <w:hidden w:val="0"/>
    <w:qFormat w:val="0"/>
    <w:rPr>
      <w:rFonts w:ascii="Arial" w:eastAsia="Lucida Sans Unicode" w:hAnsi="Arial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val="pt-BR"/>
    </w:rPr>
  </w:style>
  <w:style w:type="paragraph" w:styleId="Rodapé">
    <w:name w:val="Rodapé"/>
    <w:basedOn w:val="Normal"/>
    <w:next w:val="Rodapé"/>
    <w:autoRedefine w:val="0"/>
    <w:hidden w:val="0"/>
    <w:qFormat w:val="1"/>
    <w:pPr>
      <w:suppressAutoHyphens w:val="1"/>
      <w:spacing w:after="120" w:line="1" w:lineRule="atLeast"/>
      <w:ind w:leftChars="-1" w:rightChars="0" w:firstLine="851" w:firstLineChars="-1"/>
      <w:textDirection w:val="btLr"/>
      <w:textAlignment w:val="top"/>
      <w:outlineLvl w:val="0"/>
    </w:pPr>
    <w:rPr>
      <w:rFonts w:ascii="Arial" w:eastAsia="Calibri" w:hAnsi="Arial"/>
      <w:w w:val="100"/>
      <w:position w:val="-1"/>
      <w:sz w:val="24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RodapéChar">
    <w:name w:val="Rodapé Char"/>
    <w:next w:val="RodapéChar"/>
    <w:autoRedefine w:val="0"/>
    <w:hidden w:val="0"/>
    <w:qFormat w:val="0"/>
    <w:rPr>
      <w:rFonts w:ascii="Arial" w:eastAsia="Calibri" w:hAnsi="Arial"/>
      <w:w w:val="100"/>
      <w:position w:val="-1"/>
      <w:sz w:val="24"/>
      <w:szCs w:val="22"/>
      <w:effect w:val="none"/>
      <w:vertAlign w:val="baseline"/>
      <w:cs w:val="0"/>
      <w:em w:val="none"/>
      <w:lang w:eastAsia="en-US"/>
    </w:rPr>
  </w:style>
  <w:style w:type="character" w:styleId="Título1Char">
    <w:name w:val="Título 1 Char"/>
    <w:next w:val="Título1Char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paragraph" w:styleId="Normal+Arial">
    <w:name w:val="Normal + Arial"/>
    <w:basedOn w:val="Normal"/>
    <w:next w:val="Normal+Arial"/>
    <w:autoRedefine w:val="0"/>
    <w:hidden w:val="0"/>
    <w:qFormat w:val="0"/>
    <w:pPr>
      <w:suppressAutoHyphens w:val="1"/>
      <w:spacing w:after="0" w:line="1" w:lineRule="atLeast"/>
      <w:ind w:leftChars="-1" w:rightChars="0" w:firstLine="0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suppressAutoHyphens w:val="1"/>
      <w:spacing w:after="0" w:line="1" w:lineRule="atLeast"/>
      <w:ind w:leftChars="-1" w:rightChars="0" w:firstLine="851" w:firstLineChars="-1"/>
      <w:textDirection w:val="btLr"/>
      <w:textAlignment w:val="top"/>
      <w:outlineLvl w:val="0"/>
    </w:pPr>
    <w:rPr>
      <w:rFonts w:ascii="Tahoma" w:cs="Tahoma" w:eastAsia="Calibri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eastAsia="Calibri" w:hAnsi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Recuodecorpodetexto3">
    <w:name w:val="Recuo de corpo de texto 3"/>
    <w:basedOn w:val="Normal"/>
    <w:next w:val="Recuodecorpodetexto3"/>
    <w:autoRedefine w:val="0"/>
    <w:hidden w:val="0"/>
    <w:qFormat w:val="1"/>
    <w:pPr>
      <w:suppressAutoHyphens w:val="1"/>
      <w:spacing w:after="120" w:line="1" w:lineRule="atLeast"/>
      <w:ind w:left="283" w:leftChars="-1" w:rightChars="0" w:firstLine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character" w:styleId="Recuodecorpodetexto3Char">
    <w:name w:val="Recuo de corpo de texto 3 Char"/>
    <w:next w:val="Recuodecorpodetexto3Char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PARRA01">
    <w:name w:val="PARRA 01"/>
    <w:basedOn w:val="Normal"/>
    <w:next w:val="PARRA01"/>
    <w:autoRedefine w:val="0"/>
    <w:hidden w:val="0"/>
    <w:qFormat w:val="0"/>
    <w:pPr>
      <w:suppressAutoHyphens w:val="1"/>
      <w:spacing w:after="0" w:before="120" w:line="1" w:lineRule="atLeast"/>
      <w:ind w:leftChars="-1" w:rightChars="0" w:firstLine="1701" w:firstLineChars="-1"/>
      <w:jc w:val="both"/>
      <w:textDirection w:val="btLr"/>
      <w:textAlignment w:val="top"/>
      <w:outlineLvl w:val="0"/>
    </w:pPr>
    <w:rPr>
      <w:rFonts w:ascii="Arial" w:eastAsia="Times New Roman" w:hAnsi="Arial"/>
      <w:bCs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pt-BR" w:val="pt-BR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Recuodecorpodetexto2">
    <w:name w:val="Recuo de corpo de texto 2"/>
    <w:basedOn w:val="Normal"/>
    <w:next w:val="Recuodecorpodetexto2"/>
    <w:autoRedefine w:val="0"/>
    <w:hidden w:val="0"/>
    <w:qFormat w:val="1"/>
    <w:pPr>
      <w:suppressAutoHyphens w:val="1"/>
      <w:spacing w:after="120" w:line="480" w:lineRule="auto"/>
      <w:ind w:left="283" w:leftChars="-1" w:rightChars="0" w:firstLine="851" w:firstLineChars="-1"/>
      <w:textDirection w:val="btLr"/>
      <w:textAlignment w:val="top"/>
      <w:outlineLvl w:val="0"/>
    </w:pPr>
    <w:rPr>
      <w:rFonts w:ascii="Arial" w:eastAsia="Calibri" w:hAnsi="Arial"/>
      <w:w w:val="100"/>
      <w:position w:val="-1"/>
      <w:sz w:val="24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Recuodecorpodetexto2Char">
    <w:name w:val="Recuo de corpo de texto 2 Char"/>
    <w:next w:val="Recuodecorpodetexto2Char"/>
    <w:autoRedefine w:val="0"/>
    <w:hidden w:val="0"/>
    <w:qFormat w:val="0"/>
    <w:rPr>
      <w:rFonts w:ascii="Arial" w:eastAsia="Calibri" w:hAnsi="Arial"/>
      <w:w w:val="100"/>
      <w:position w:val="-1"/>
      <w:sz w:val="24"/>
      <w:szCs w:val="22"/>
      <w:effect w:val="none"/>
      <w:vertAlign w:val="baseline"/>
      <w:cs w:val="0"/>
      <w:em w:val="none"/>
      <w:lang w:eastAsia="en-US"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Normal1">
    <w:name w:val="Normal1"/>
    <w:next w:val="Normal1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color w:val="000000"/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paragraph" w:styleId="texto_centralizado">
    <w:name w:val="texto_centralizado"/>
    <w:basedOn w:val="Normal"/>
    <w:next w:val="texto_centralizado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2.png"/><Relationship Id="rId10" Type="http://schemas.openxmlformats.org/officeDocument/2006/relationships/image" Target="media/image3.png"/><Relationship Id="rId12" Type="http://schemas.openxmlformats.org/officeDocument/2006/relationships/header" Target="header2.xml"/><Relationship Id="rId9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VBgZLLkzLm93WJsQQ0V67YZrLw==">CgMxLjA4AHIhMXByYmRzNDY4SV9HZ0l3aGloVzhNTnlmWkF5bnB4MnFx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2025-07-17T21:03:00Z</dcterms:created>
  <dc:creator>lteixeira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str>0x0101006B1A3B968983DF4DAC26E0CBF90F781F</vt:lpstr>
  </property>
  <property fmtid="{D5CDD505-2E9C-101B-9397-08002B2CF9AE}" pid="3" name="_activity">
    <vt:lpstr/>
  </property>
</Properties>
</file>