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rtl w:val="0"/>
        </w:rPr>
        <w:t xml:space="preserve">97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SETEMBRO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discente </w:t>
      </w:r>
      <w:r w:rsidDel="00000000" w:rsidR="00000000" w:rsidRPr="00000000">
        <w:rPr>
          <w:rtl w:val="0"/>
        </w:rPr>
        <w:t xml:space="preserve">Whilber Rafael Nascimento Ribeiro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23108.0</w:t>
      </w:r>
      <w:r w:rsidDel="00000000" w:rsidR="00000000" w:rsidRPr="00000000">
        <w:rPr>
          <w:rtl w:val="0"/>
        </w:rPr>
        <w:t xml:space="preserve">75859/2025-36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Ofício n.º 84/DCE/UFMT/2025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Empossar o discente </w:t>
      </w:r>
      <w:r w:rsidDel="00000000" w:rsidR="00000000" w:rsidRPr="00000000">
        <w:rPr>
          <w:b w:val="1"/>
          <w:rtl w:val="0"/>
        </w:rPr>
        <w:t xml:space="preserve">Whilber Rafael Nascimento Ribeiro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discente do Câmpus Universitário de Cuiabá, da Universidade Federal de Mato Grosso, com mandato </w:t>
      </w:r>
      <w:r w:rsidDel="00000000" w:rsidR="00000000" w:rsidRPr="00000000">
        <w:rPr>
          <w:i w:val="1"/>
          <w:rtl w:val="0"/>
        </w:rPr>
        <w:t xml:space="preserve">pro-tempore </w:t>
      </w:r>
      <w:r w:rsidDel="00000000" w:rsidR="00000000" w:rsidRPr="00000000">
        <w:rPr>
          <w:rtl w:val="0"/>
        </w:rPr>
        <w:t xml:space="preserve">no período de 29/09/2025 a 28/12/2025.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-252723</wp:posOffset>
          </wp:positionV>
          <wp:extent cx="909955" cy="87693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WP7dYvMEcNnaUjR6F+/pmbYmQ==">CgMxLjA4AHIhMUt2VkRHQ3lTRnhxUTNZZkI4RW10c2tNcDBTYnhYWXdL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2024-11-26T13:02:00Z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