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285" w:firstLine="0"/>
        <w:jc w:val="both"/>
        <w:rPr>
          <w:b w:val="0"/>
          <w:color w:val="000000"/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285" w:firstLine="0"/>
        <w:jc w:val="both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RESOLUÇÃO CONSUNI-UFMT Nº 2</w:t>
      </w:r>
      <w:r w:rsidDel="00000000" w:rsidR="00000000" w:rsidRPr="00000000">
        <w:rPr>
          <w:b w:val="1"/>
          <w:sz w:val="24"/>
          <w:szCs w:val="24"/>
          <w:rtl w:val="0"/>
        </w:rPr>
        <w:t xml:space="preserve">69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, DE 2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AGOSTO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701" w:right="-285" w:firstLine="0"/>
        <w:jc w:val="both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5103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Dispõe sobre posse da discente </w:t>
      </w:r>
      <w:r w:rsidDel="00000000" w:rsidR="00000000" w:rsidRPr="00000000">
        <w:rPr>
          <w:sz w:val="24"/>
          <w:szCs w:val="24"/>
          <w:rtl w:val="0"/>
        </w:rPr>
        <w:t xml:space="preserve">Nathália Ester Borges de Assis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Conselho Universitário.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60"/>
        </w:tabs>
        <w:ind w:left="1701" w:right="-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 CONSELHO UNIVERSITÁRIO DA UNIVERSIDADE FEDERAL DE MATO GROSSO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no uso de suas atribuições legais,</w:t>
      </w:r>
    </w:p>
    <w:p w:rsidR="00000000" w:rsidDel="00000000" w:rsidP="00000000" w:rsidRDefault="00000000" w:rsidRPr="00000000" w14:paraId="00000007">
      <w:pPr>
        <w:tabs>
          <w:tab w:val="left" w:leader="none" w:pos="1560"/>
        </w:tabs>
        <w:ind w:left="1701" w:right="-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560"/>
        </w:tabs>
        <w:ind w:left="1701" w:right="-1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CONSIDERANDO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 que consta no processo n.º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23108.055928/2025-95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9">
      <w:pPr>
        <w:tabs>
          <w:tab w:val="left" w:leader="none" w:pos="1560"/>
        </w:tabs>
        <w:ind w:left="1701" w:right="-1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60"/>
        </w:tabs>
        <w:ind w:left="1701" w:right="-1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560"/>
        </w:tabs>
        <w:spacing w:after="240" w:lineRule="auto"/>
        <w:ind w:left="1701" w:right="-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RESOLVE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tabs>
          <w:tab w:val="left" w:leader="none" w:pos="1560"/>
        </w:tabs>
        <w:ind w:left="1701" w:right="-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1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Art. 1º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Dispensar 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discente </w:t>
      </w:r>
      <w:r w:rsidDel="00000000" w:rsidR="00000000" w:rsidRPr="00000000">
        <w:rPr>
          <w:b w:val="1"/>
          <w:sz w:val="24"/>
          <w:szCs w:val="24"/>
          <w:rtl w:val="0"/>
        </w:rPr>
        <w:t xml:space="preserve">Marcelo Natal Borges de Jesus Filho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da representação dos discentes </w:t>
      </w:r>
      <w:r w:rsidDel="00000000" w:rsidR="00000000" w:rsidRPr="00000000">
        <w:rPr>
          <w:sz w:val="24"/>
          <w:szCs w:val="24"/>
          <w:rtl w:val="0"/>
        </w:rPr>
        <w:t xml:space="preserve">do Campus do Araguaia da Universidade Federal de Mato Grosso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 no Conselho Universitário.</w:t>
      </w:r>
    </w:p>
    <w:p w:rsidR="00000000" w:rsidDel="00000000" w:rsidP="00000000" w:rsidRDefault="00000000" w:rsidRPr="00000000" w14:paraId="0000000E">
      <w:pPr>
        <w:ind w:right="-1" w:firstLine="1701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1" w:firstLine="1701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Art. 2º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Empossar a discente </w:t>
      </w:r>
      <w:r w:rsidDel="00000000" w:rsidR="00000000" w:rsidRPr="00000000">
        <w:rPr>
          <w:b w:val="1"/>
          <w:sz w:val="24"/>
          <w:szCs w:val="24"/>
          <w:rtl w:val="0"/>
        </w:rPr>
        <w:t xml:space="preserve">Nathália Ester Borges de Assis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no Conselho Universitário, como representante dos discentes </w:t>
      </w:r>
      <w:r w:rsidDel="00000000" w:rsidR="00000000" w:rsidRPr="00000000">
        <w:rPr>
          <w:sz w:val="24"/>
          <w:szCs w:val="24"/>
          <w:rtl w:val="0"/>
        </w:rPr>
        <w:t xml:space="preserve">do Campus do Araguaia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da Universidade Federal de Mato Grosso, com mandato no período 2</w:t>
      </w:r>
      <w:r w:rsidDel="00000000" w:rsidR="00000000" w:rsidRPr="00000000">
        <w:rPr>
          <w:sz w:val="24"/>
          <w:szCs w:val="24"/>
          <w:rtl w:val="0"/>
        </w:rPr>
        <w:t xml:space="preserve">7/08/2025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a </w:t>
      </w:r>
      <w:r w:rsidDel="00000000" w:rsidR="00000000" w:rsidRPr="00000000">
        <w:rPr>
          <w:sz w:val="24"/>
          <w:szCs w:val="24"/>
          <w:rtl w:val="0"/>
        </w:rPr>
        <w:t xml:space="preserve">25/11/2025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1" w:firstLine="141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1701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Esta resolução entra em vigor a partir desta data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1" w:firstLine="16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  </w:t>
      </w:r>
    </w:p>
    <w:p w:rsidR="00000000" w:rsidDel="00000000" w:rsidP="00000000" w:rsidRDefault="00000000" w:rsidRPr="00000000" w14:paraId="00000013">
      <w:pPr>
        <w:ind w:right="-1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SALA DAS SESSÕES DO CONSELHO </w:t>
      </w:r>
      <w:r w:rsidDel="00000000" w:rsidR="00000000" w:rsidRPr="00000000">
        <w:rPr>
          <w:b w:val="1"/>
          <w:sz w:val="24"/>
          <w:szCs w:val="24"/>
          <w:rtl w:val="0"/>
        </w:rPr>
        <w:t xml:space="preserve">UNIVERSITÁRIO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DA UNIVERSIDADE FEDERAL DE MATO GROSSO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Cuiabá, 2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agosto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95"/>
        </w:tabs>
        <w:spacing w:after="0" w:before="0" w:line="240" w:lineRule="auto"/>
        <w:ind w:left="284" w:right="-1" w:firstLine="1417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ind w:left="142" w:right="-1" w:firstLine="155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2" w:right="-1" w:firstLine="155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789"/>
        </w:tabs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Marluce Aparecida Souza e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ind w:left="142" w:right="-1" w:firstLine="0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Presidente do Consuni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552"/>
        </w:tabs>
        <w:ind w:left="1701" w:right="-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552"/>
        </w:tabs>
        <w:ind w:left="1701" w:right="-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2244725</wp:posOffset>
          </wp:positionH>
          <wp:positionV relativeFrom="paragraph">
            <wp:posOffset>-361949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und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Times New Roman" w:eastAsia="Times New Roman" w:hAnsi="Times New Roman"/>
      <w:b w:val="1"/>
      <w:w w:val="100"/>
      <w:position w:val="-1"/>
      <w:sz w:val="32"/>
      <w:effect w:val="none"/>
      <w:vertAlign w:val="baseline"/>
      <w:cs w:val="0"/>
      <w:em w:val="none"/>
      <w:lang w:bidi="ar-SA" w:eastAsia="pt-BR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4Char">
    <w:name w:val="Título 4 Char"/>
    <w:next w:val="Título4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32"/>
      <w:szCs w:val="20"/>
      <w:effect w:val="none"/>
      <w:vertAlign w:val="baseline"/>
      <w:cs w:val="0"/>
      <w:em w:val="none"/>
      <w:lang w:eastAsia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1"/>
    <w:pPr>
      <w:widowControl w:val="0"/>
      <w:suppressAutoHyphens w:val="0"/>
      <w:spacing w:line="1" w:lineRule="atLeast"/>
      <w:ind w:left="741" w:leftChars="-1" w:rightChars="0" w:firstLineChars="-1"/>
      <w:jc w:val="both"/>
      <w:textDirection w:val="btLr"/>
      <w:textAlignment w:val="top"/>
      <w:outlineLvl w:val="0"/>
    </w:pPr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o_justificado">
    <w:name w:val="texto_justificado"/>
    <w:basedOn w:val="Normal"/>
    <w:next w:val="texto_justificad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1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o">
    <w:name w:val="texto"/>
    <w:basedOn w:val="Normal"/>
    <w:next w:val="text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Times New Roman" w:hAnsi="Verdana"/>
      <w:color w:val="000000"/>
      <w:w w:val="100"/>
      <w:position w:val="-1"/>
      <w:sz w:val="17"/>
      <w:szCs w:val="17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q0R2MyPZ2u2WrTwvgYH+E3obw==">CgMxLjA4AHIhMWZoTk41NkNVME50eUd0MEFQMS1WQlVsckk4bzFSUFo2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2025-06-27T21:20:00Z</dcterms:created>
  <dc:creator>REGISTRO_ESCOOLAR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