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701" w:right="-284" w:firstLine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701" w:right="-284" w:firstLine="0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RESOLUÇÃO CONSEPE-UFMT N.</w:t>
      </w:r>
      <w:r w:rsidDel="00000000" w:rsidR="00000000" w:rsidRPr="00000000">
        <w:rPr>
          <w:b w:val="1"/>
          <w:vertAlign w:val="superscript"/>
          <w:rtl w:val="0"/>
        </w:rPr>
        <w:t xml:space="preserve">o </w:t>
      </w:r>
      <w:r w:rsidDel="00000000" w:rsidR="00000000" w:rsidRPr="00000000">
        <w:rPr>
          <w:b w:val="1"/>
          <w:rtl w:val="0"/>
        </w:rPr>
        <w:t xml:space="preserve">607</w:t>
      </w:r>
      <w:r w:rsidDel="00000000" w:rsidR="00000000" w:rsidRPr="00000000">
        <w:rPr>
          <w:b w:val="1"/>
          <w:vertAlign w:val="baseline"/>
          <w:rtl w:val="0"/>
        </w:rPr>
        <w:t xml:space="preserve">, DE 0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b w:val="1"/>
          <w:vertAlign w:val="baseline"/>
          <w:rtl w:val="0"/>
        </w:rPr>
        <w:t xml:space="preserve"> DE </w:t>
      </w:r>
      <w:r w:rsidDel="00000000" w:rsidR="00000000" w:rsidRPr="00000000">
        <w:rPr>
          <w:b w:val="1"/>
          <w:rtl w:val="0"/>
        </w:rPr>
        <w:t xml:space="preserve">NOVEMBRO</w:t>
      </w:r>
      <w:r w:rsidDel="00000000" w:rsidR="00000000" w:rsidRPr="00000000">
        <w:rPr>
          <w:b w:val="1"/>
          <w:vertAlign w:val="baseline"/>
          <w:rtl w:val="0"/>
        </w:rPr>
        <w:t xml:space="preserve">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5103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Dispõe aprovação do Calendário Acadêmico da Universidade Federal de Mato Grosso, do ano letivo de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vertAlign w:val="baseline"/>
          <w:rtl w:val="0"/>
        </w:rPr>
        <w:t xml:space="preserve">, para os </w:t>
      </w:r>
      <w:r w:rsidDel="00000000" w:rsidR="00000000" w:rsidRPr="00000000">
        <w:rPr>
          <w:i w:val="1"/>
          <w:vertAlign w:val="baseline"/>
          <w:rtl w:val="0"/>
        </w:rPr>
        <w:t xml:space="preserve">Campi </w:t>
      </w:r>
      <w:r w:rsidDel="00000000" w:rsidR="00000000" w:rsidRPr="00000000">
        <w:rPr>
          <w:vertAlign w:val="baseline"/>
          <w:rtl w:val="0"/>
        </w:rPr>
        <w:t xml:space="preserve">Universitários do Araguaia, de Cuiabá, de Sinop e de Várzea Grande.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O CONSELHO DE ENSINO, PESQUISA E EXTENSÃO DA UNIVERSIDADE FEDERAL DE MATO GROSSO</w:t>
      </w:r>
      <w:r w:rsidDel="00000000" w:rsidR="00000000" w:rsidRPr="00000000">
        <w:rPr>
          <w:vertAlign w:val="baseline"/>
          <w:rtl w:val="0"/>
        </w:rPr>
        <w:t xml:space="preserve">, no uso de suas atribuições legais,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CONSIDERANDO </w:t>
      </w:r>
      <w:r w:rsidDel="00000000" w:rsidR="00000000" w:rsidRPr="00000000">
        <w:rPr>
          <w:vertAlign w:val="baseline"/>
          <w:rtl w:val="0"/>
        </w:rPr>
        <w:t xml:space="preserve">a Lei n.º 9.394, de 20 de dezembro de 1996, que estabelece as </w:t>
      </w:r>
      <w:r w:rsidDel="00000000" w:rsidR="00000000" w:rsidRPr="00000000">
        <w:rPr>
          <w:i w:val="1"/>
          <w:vertAlign w:val="baseline"/>
          <w:rtl w:val="0"/>
        </w:rPr>
        <w:t xml:space="preserve">“diretrizes e bases da educação nacional”</w:t>
      </w:r>
      <w:r w:rsidDel="00000000" w:rsidR="00000000" w:rsidRPr="00000000">
        <w:rPr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CONSIDERANDO </w:t>
      </w:r>
      <w:r w:rsidDel="00000000" w:rsidR="00000000" w:rsidRPr="00000000">
        <w:rPr>
          <w:vertAlign w:val="baseline"/>
          <w:rtl w:val="0"/>
        </w:rPr>
        <w:t xml:space="preserve">o Parecer n. 00105/2025/GAB/PFFUFMT/PGF/AGU, exarado pelo Procurador-Chefe da PF-FUA/UFMT;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CONSIDERANDO </w:t>
      </w:r>
      <w:r w:rsidDel="00000000" w:rsidR="00000000" w:rsidRPr="00000000">
        <w:rPr>
          <w:vertAlign w:val="baseline"/>
          <w:rtl w:val="0"/>
        </w:rPr>
        <w:t xml:space="preserve">o que consta no processo n.º </w:t>
      </w:r>
      <w:r w:rsidDel="00000000" w:rsidR="00000000" w:rsidRPr="00000000">
        <w:rPr>
          <w:color w:val="000000"/>
          <w:vertAlign w:val="baseline"/>
          <w:rtl w:val="0"/>
        </w:rPr>
        <w:t xml:space="preserve">23108.0</w:t>
      </w:r>
      <w:r w:rsidDel="00000000" w:rsidR="00000000" w:rsidRPr="00000000">
        <w:rPr>
          <w:rtl w:val="0"/>
        </w:rPr>
        <w:t xml:space="preserve">73982/2025-12</w:t>
      </w:r>
      <w:r w:rsidDel="00000000" w:rsidR="00000000" w:rsidRPr="00000000">
        <w:rPr>
          <w:color w:val="000000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CONSIDERANDO </w:t>
      </w:r>
      <w:r w:rsidDel="00000000" w:rsidR="00000000" w:rsidRPr="00000000">
        <w:rPr>
          <w:vertAlign w:val="baseline"/>
          <w:rtl w:val="0"/>
        </w:rPr>
        <w:t xml:space="preserve">a decisão do plenário em sessão realizada no dia </w:t>
      </w:r>
      <w:r w:rsidDel="00000000" w:rsidR="00000000" w:rsidRPr="00000000">
        <w:rPr>
          <w:rtl w:val="0"/>
        </w:rPr>
        <w:t xml:space="preserve">03</w:t>
      </w:r>
      <w:r w:rsidDel="00000000" w:rsidR="00000000" w:rsidRPr="00000000">
        <w:rPr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novembro</w:t>
      </w:r>
      <w:r w:rsidDel="00000000" w:rsidR="00000000" w:rsidRPr="00000000">
        <w:rPr>
          <w:vertAlign w:val="baseline"/>
          <w:rtl w:val="0"/>
        </w:rPr>
        <w:t xml:space="preserve"> de 2025;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68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2268" w:hanging="566.9999999999999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RESOLVE: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Aprovar o Calendário Acadêmico da Universidade Federal de Mato Grosso (UFMT), referente aos semestres letivos de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/1 e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/2, para 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Universitários do Araguaia, de Cuiabá, de Sinop e de Várzea Grande, conforme disposto no Anexo Único desta Resolução.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1º O Anexo Único contempla as principais datas relacionadas a: (I) Período letivo destinado às atividades dos componentes curriculares; (II) Período letivo dedicado a outras atividades de trabalho acadêmico efetivo (TAE); (III) Período de matrícula; (IV) Período de realização de Prova Final, Exame Final e Exame de Segunda Época; (V) Período para lançamento de notas no diário de classe on-line; (VI) Período de planejamento docente; e (VII) Período de férias docentes.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2ºAs demais datas institucionais relativas ao ensino, à pesquisa, à extensão e à administração acadêmica serão publicadas em Calendário Acadêmico Complementar.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3º O Calendário Acadêmico Complementar será divulgado no semestre letivo imediatamente anterior à sua vigência.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4º Os feriados municipais serão aplicáveis apenas aos cursos ministrados nos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situados nos respectivos municípios.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5º Os pontos facultativos serão considerados dias letivos.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6º Não haverá previsão de atividades acadêmicas nos feriados.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semestres letivos de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/1 e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 compreenderão, cada qual, o mínimo de 100 (cem) dias letivos, os quais serão, excepcionalmente, distribuídos da seguinte forma: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(</w:t>
      </w:r>
      <w:r w:rsidDel="00000000" w:rsidR="00000000" w:rsidRPr="00000000">
        <w:rPr>
          <w:rtl w:val="0"/>
        </w:rPr>
        <w:t xml:space="preserve">noventa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cinco) dias destinados às atividades relacionadas aos componentes curriculares, com garantia do cumprimento da carga horária, dos conteúdos, dos objetivos, das competências e das habilidades previstos nos Projetos Pedagógicos dos Cursos (PPCs);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5 (</w:t>
      </w:r>
      <w:r w:rsidDel="00000000" w:rsidR="00000000" w:rsidRPr="00000000">
        <w:rPr>
          <w:rtl w:val="0"/>
        </w:rPr>
        <w:t xml:space="preserve">cinco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dias dedicados a outras atividades de trabalho acadêmico efetivo</w:t>
      </w:r>
    </w:p>
    <w:p w:rsidR="00000000" w:rsidDel="00000000" w:rsidP="00000000" w:rsidRDefault="00000000" w:rsidRPr="00000000" w14:paraId="0000002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1701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§ 1º</w:t>
      </w:r>
      <w:r w:rsidDel="00000000" w:rsidR="00000000" w:rsidRPr="00000000">
        <w:rPr>
          <w:vertAlign w:val="baseline"/>
          <w:rtl w:val="0"/>
        </w:rPr>
        <w:t xml:space="preserve"> Os docentes poderão utilizar, se necessário, atividades acadêmicas para complementar a integralização da carga horária dos componentes curriculares dentro do período de </w:t>
      </w:r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vertAlign w:val="baseline"/>
          <w:rtl w:val="0"/>
        </w:rPr>
        <w:t xml:space="preserve">5 (</w:t>
      </w:r>
      <w:r w:rsidDel="00000000" w:rsidR="00000000" w:rsidRPr="00000000">
        <w:rPr>
          <w:rtl w:val="0"/>
        </w:rPr>
        <w:t xml:space="preserve">noventa</w:t>
      </w:r>
      <w:r w:rsidDel="00000000" w:rsidR="00000000" w:rsidRPr="00000000">
        <w:rPr>
          <w:vertAlign w:val="baseline"/>
          <w:rtl w:val="0"/>
        </w:rPr>
        <w:t xml:space="preserve"> e cinco) dias previsto no Inciso I, devendo tais atividades constar nos Planos de Ensino, ser orientadas pelos docentes e realizadas pelos estudantes, de forma individual ou em grupo, respeitados os prazos estabelecidos.</w:t>
      </w:r>
    </w:p>
    <w:p w:rsidR="00000000" w:rsidDel="00000000" w:rsidP="00000000" w:rsidRDefault="00000000" w:rsidRPr="00000000" w14:paraId="0000002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1701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1701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§ 2º</w:t>
      </w:r>
      <w:r w:rsidDel="00000000" w:rsidR="00000000" w:rsidRPr="00000000">
        <w:rPr>
          <w:vertAlign w:val="baseline"/>
          <w:rtl w:val="0"/>
        </w:rPr>
        <w:t xml:space="preserve"> No período referido no Inciso II poderão ser consideradas para cômputo da integralização da carga-horária atividades de ensino flexibilizadas, iniciação científica, seminários, eventos, fóruns, congressos, visitas técnicas, jornadas acadêmicas, ações de extensão, atividades do PIBID, Residência Pedagógica, Programa de Educação Tutotial, entre outras.</w:t>
      </w:r>
    </w:p>
    <w:p w:rsidR="00000000" w:rsidDel="00000000" w:rsidP="00000000" w:rsidRDefault="00000000" w:rsidRPr="00000000" w14:paraId="0000002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1701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1701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§ 3º</w:t>
      </w:r>
      <w:r w:rsidDel="00000000" w:rsidR="00000000" w:rsidRPr="00000000">
        <w:rPr>
          <w:vertAlign w:val="baseline"/>
          <w:rtl w:val="0"/>
        </w:rPr>
        <w:t xml:space="preserve"> Compete às Unidades Acadêmicas, por meio do colegiado de curso, e às o planejamento, a execução e o acompanhamento das atividades de trabalho acadêmico efetivo, conforme previsto no Inciso II deste Artigo.</w:t>
      </w:r>
    </w:p>
    <w:p w:rsidR="00000000" w:rsidDel="00000000" w:rsidP="00000000" w:rsidRDefault="00000000" w:rsidRPr="00000000" w14:paraId="0000002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1701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1701"/>
        <w:jc w:val="both"/>
        <w:rPr>
          <w:b w:val="0"/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Art. 3º</w:t>
      </w:r>
      <w:r w:rsidDel="00000000" w:rsidR="00000000" w:rsidRPr="00000000">
        <w:rPr>
          <w:color w:val="000000"/>
          <w:vertAlign w:val="baseline"/>
          <w:rtl w:val="0"/>
        </w:rPr>
        <w:t xml:space="preserve"> As datas dos processos seletivos para preenchimento de vagas remanescentes do Sistema de Seleção Unificada (SiSU) e dos Programas Institucionais serão estabelecidas em editais específicos.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1701"/>
        <w:jc w:val="both"/>
        <w:rPr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1701"/>
        <w:jc w:val="both"/>
        <w:rPr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Art. 4º </w:t>
      </w:r>
      <w:r w:rsidDel="00000000" w:rsidR="00000000" w:rsidRPr="00000000">
        <w:rPr>
          <w:color w:val="000000"/>
          <w:vertAlign w:val="baseline"/>
          <w:rtl w:val="0"/>
        </w:rPr>
        <w:t xml:space="preserve">As datas de início e término das aulas dos cursos de graduação na modalidade a distância poderão divergir das definidas no Anexo Único desta Resolução, por seguirem calendários próprios, que serão divulgados nas respectivas páginas dos cursos.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1701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1701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Art. 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b w:val="1"/>
          <w:color w:val="000000"/>
          <w:vertAlign w:val="baseline"/>
          <w:rtl w:val="0"/>
        </w:rPr>
        <w:t xml:space="preserve">º</w:t>
      </w:r>
      <w:r w:rsidDel="00000000" w:rsidR="00000000" w:rsidRPr="00000000">
        <w:rPr>
          <w:color w:val="000000"/>
          <w:vertAlign w:val="baseline"/>
          <w:rtl w:val="0"/>
        </w:rPr>
        <w:t xml:space="preserve">  Os casos omissos serão resolvidos pelas unidades responsáveis pelas datas constantes do Anexo Único desta Resolução e, em última instância, pelo Consepe.</w:t>
      </w:r>
    </w:p>
    <w:p w:rsidR="00000000" w:rsidDel="00000000" w:rsidP="00000000" w:rsidRDefault="00000000" w:rsidRPr="00000000" w14:paraId="0000002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1701"/>
        <w:jc w:val="both"/>
        <w:rPr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1701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Art. 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b w:val="1"/>
          <w:color w:val="000000"/>
          <w:vertAlign w:val="baseline"/>
          <w:rtl w:val="0"/>
        </w:rPr>
        <w:t xml:space="preserve">º  </w:t>
      </w:r>
      <w:r w:rsidDel="00000000" w:rsidR="00000000" w:rsidRPr="00000000">
        <w:rPr>
          <w:color w:val="000000"/>
          <w:vertAlign w:val="baseline"/>
          <w:rtl w:val="0"/>
        </w:rPr>
        <w:t xml:space="preserve">Esta Resolução entra em vigor a partir desta data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2268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firstLine="1701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SALA DAS SESSÕES DO CONSELHO DE ENSINO, PESQUISA E EXTENSÃO DA UNIVERSIDADE FEDERAL DE MATO GROSSO</w:t>
      </w:r>
      <w:r w:rsidDel="00000000" w:rsidR="00000000" w:rsidRPr="00000000">
        <w:rPr>
          <w:vertAlign w:val="baseline"/>
          <w:rtl w:val="0"/>
        </w:rPr>
        <w:t xml:space="preserve">, em Cuiabá, 0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novembro</w:t>
      </w:r>
      <w:r w:rsidDel="00000000" w:rsidR="00000000" w:rsidRPr="00000000">
        <w:rPr>
          <w:vertAlign w:val="baseline"/>
          <w:rtl w:val="0"/>
        </w:rPr>
        <w:t xml:space="preserve"> de 2025.</w:t>
      </w:r>
    </w:p>
    <w:p w:rsidR="00000000" w:rsidDel="00000000" w:rsidP="00000000" w:rsidRDefault="00000000" w:rsidRPr="00000000" w14:paraId="00000031">
      <w:pPr>
        <w:ind w:firstLine="156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firstLine="156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Silvano Macedo Galvão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do Consepe em exercício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ANEXO ÚNICO DA RESOLUÇÃO CONSEPE-UFMT </w:t>
      </w:r>
      <w:r w:rsidDel="00000000" w:rsidR="00000000" w:rsidRPr="00000000">
        <w:rPr>
          <w:b w:val="1"/>
          <w:rtl w:val="0"/>
        </w:rPr>
        <w:t xml:space="preserve">607</w:t>
      </w:r>
      <w:r w:rsidDel="00000000" w:rsidR="00000000" w:rsidRPr="00000000">
        <w:rPr>
          <w:b w:val="1"/>
          <w:vertAlign w:val="baseline"/>
          <w:rtl w:val="0"/>
        </w:rPr>
        <w:t xml:space="preserve">, DE </w:t>
      </w:r>
      <w:r w:rsidDel="00000000" w:rsidR="00000000" w:rsidRPr="00000000">
        <w:rPr>
          <w:b w:val="1"/>
          <w:rtl w:val="0"/>
        </w:rPr>
        <w:t xml:space="preserve">03</w:t>
      </w:r>
      <w:r w:rsidDel="00000000" w:rsidR="00000000" w:rsidRPr="00000000">
        <w:rPr>
          <w:b w:val="1"/>
          <w:vertAlign w:val="baseline"/>
          <w:rtl w:val="0"/>
        </w:rPr>
        <w:t xml:space="preserve"> DE</w:t>
      </w:r>
      <w:r w:rsidDel="00000000" w:rsidR="00000000" w:rsidRPr="00000000">
        <w:rPr>
          <w:b w:val="1"/>
          <w:rtl w:val="0"/>
        </w:rPr>
        <w:t xml:space="preserve"> NOVEMBRO</w:t>
      </w:r>
      <w:r w:rsidDel="00000000" w:rsidR="00000000" w:rsidRPr="00000000">
        <w:rPr>
          <w:b w:val="1"/>
          <w:vertAlign w:val="baseline"/>
          <w:rtl w:val="0"/>
        </w:rPr>
        <w:t xml:space="preserve">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Ind w:w="-1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5250"/>
        <w:gridCol w:w="1110"/>
        <w:gridCol w:w="1095"/>
        <w:gridCol w:w="1170"/>
        <w:gridCol w:w="1080"/>
        <w:gridCol w:w="1095"/>
        <w:tblGridChange w:id="0">
          <w:tblGrid>
            <w:gridCol w:w="5250"/>
            <w:gridCol w:w="1110"/>
            <w:gridCol w:w="1095"/>
            <w:gridCol w:w="1170"/>
            <w:gridCol w:w="1080"/>
            <w:gridCol w:w="1095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0"/>
                <w:color w:val="ffffff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ffffff"/>
                <w:sz w:val="16"/>
                <w:szCs w:val="16"/>
                <w:vertAlign w:val="baseline"/>
                <w:rtl w:val="0"/>
              </w:rPr>
              <w:t xml:space="preserve">EVENTO/DATA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-108"/>
              </w:tabs>
              <w:jc w:val="center"/>
              <w:rPr>
                <w:b w:val="0"/>
                <w:color w:val="ffffff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ffffff"/>
                <w:sz w:val="16"/>
                <w:szCs w:val="16"/>
                <w:vertAlign w:val="baseline"/>
                <w:rtl w:val="0"/>
              </w:rPr>
              <w:t xml:space="preserve">CUC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6"/>
              </w:tabs>
              <w:ind w:left="-79" w:firstLine="0"/>
              <w:jc w:val="center"/>
              <w:rPr>
                <w:b w:val="0"/>
                <w:color w:val="ffffff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ffffff"/>
                <w:sz w:val="16"/>
                <w:szCs w:val="16"/>
                <w:vertAlign w:val="baseline"/>
                <w:rtl w:val="0"/>
              </w:rPr>
              <w:t xml:space="preserve">CUVG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0"/>
                <w:color w:val="ffffff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sz w:val="16"/>
                <w:szCs w:val="16"/>
                <w:vertAlign w:val="baseline"/>
                <w:rtl w:val="0"/>
              </w:rPr>
              <w:t xml:space="preserve">CUA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0"/>
                <w:color w:val="ffffff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ffffff"/>
                <w:sz w:val="16"/>
                <w:szCs w:val="16"/>
                <w:vertAlign w:val="baseline"/>
                <w:rtl w:val="0"/>
              </w:rPr>
              <w:t xml:space="preserve">[Pontal do Araguaia]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0"/>
                <w:color w:val="ffffff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sz w:val="16"/>
                <w:szCs w:val="16"/>
                <w:vertAlign w:val="baseline"/>
                <w:rtl w:val="0"/>
              </w:rPr>
              <w:t xml:space="preserve">CUA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0"/>
                <w:color w:val="ffffff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ffffff"/>
                <w:sz w:val="16"/>
                <w:szCs w:val="16"/>
                <w:vertAlign w:val="baseline"/>
                <w:rtl w:val="0"/>
              </w:rPr>
              <w:t xml:space="preserve">[Barra do Garças]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3"/>
              <w:jc w:val="center"/>
              <w:rPr>
                <w:b w:val="0"/>
                <w:color w:val="ffffff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ffffff"/>
                <w:sz w:val="16"/>
                <w:szCs w:val="16"/>
                <w:vertAlign w:val="baseline"/>
                <w:rtl w:val="0"/>
              </w:rPr>
              <w:t xml:space="preserve">CUS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40" w:lineRule="auto"/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Período para planejamento docente e outras atividades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18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/0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18 a 20/03/2026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18 a 20/03/2026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color w:val="40404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18 a 20/03/2026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color w:val="ffffff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18 a 20/03/2026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40" w:lineRule="auto"/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Período para matrícula ON-LINE para o período letivo 202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6/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1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9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18 a 20/03/2026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A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18 a 20/03/2026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B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18 a 20/03/2026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C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18 a 20/03/2026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D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18 a 20/03/2026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40" w:lineRule="auto"/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Período de matrícula para 2026/1 nos cursos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de Pós-graduação Stricto Sensu da UFMT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F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02/02 a 06/03/2026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0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02/02 a 06/03/2026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1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02/02 a 06/03/2026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2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02/02 a 06/03/2026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3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02/02 a 06/03/2026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Período de ajuste de matrícula para 2026/1 nos cursos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de Pós-graduação Stricto Sensu da UFMT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5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09/03 a 13/03/2026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6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09/03 a 13/03/2026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7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09/03 a 13/03/2026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8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09/03 a 13/03/2026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9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09/03 a 13/03/2026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Período do 1.º Semestre Letivo de 2026 para os cursos de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Pós-graduação Stricto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Sensu da UFMT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B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09/03 a 17/07/2026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C">
            <w:pPr>
              <w:tabs>
                <w:tab w:val="left" w:leader="none" w:pos="-108"/>
              </w:tabs>
              <w:spacing w:after="20" w:before="40" w:lineRule="auto"/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   09/03 a 17/07/2026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D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09/03 a 17/07/2026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E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09/03 a 17/07/2026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F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09/03 a 17/07/2026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40" w:lineRule="auto"/>
              <w:jc w:val="both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Início de 202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/1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23/03/2026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6"/>
              </w:tabs>
              <w:spacing w:after="20" w:before="40" w:lineRule="auto"/>
              <w:ind w:left="-79" w:firstLine="0"/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23/03/2026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40" w:lineRule="auto"/>
              <w:ind w:firstLine="33"/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23/03/2026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4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23/03/2026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40" w:lineRule="auto"/>
              <w:ind w:right="-3"/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23/03/2026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40" w:lineRule="auto"/>
              <w:jc w:val="both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Período de ajuste de matrícula ON-LINE pelo aluno no regime de créditos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23 e 25/03/2026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8">
            <w:pPr>
              <w:spacing w:after="20" w:before="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23 e 25/03/2026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9">
            <w:pPr>
              <w:spacing w:after="20" w:before="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23 e 25/03/2026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A">
            <w:pPr>
              <w:spacing w:after="20" w:before="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23 e 25/03/2026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B">
            <w:pPr>
              <w:spacing w:after="20" w:before="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23 e 25/03/2026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40" w:lineRule="auto"/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Término do período para requerimento de matrícula em disciplina isolada como aluno especial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24/03/2026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6"/>
              </w:tabs>
              <w:spacing w:after="20" w:before="40" w:lineRule="auto"/>
              <w:ind w:left="-79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24/03/2026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24/03/2026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24/03/2026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40" w:lineRule="auto"/>
              <w:ind w:right="-3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24/03/2026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40" w:lineRule="auto"/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Período de requerimento de ajuste de matrícula pelo aluno para análise e homologação do coordenador de curso de graduação dos cursos semestrais (Seriado Semestral e de Crédito Semestral)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3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28/03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 a 06/0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4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28/03 a 06/04/2026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5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28/03 a 06/04/2026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6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28/03 a 06/04/2026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7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28/03 a 06/04/2026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40" w:lineRule="auto"/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Término do período para solicitação de trancamento de matrícula para cursos no regime de crédito, seriado semestral e anual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23/04/2026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23/04/2026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23/04/2026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23/04/2026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23/04/2026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40" w:lineRule="auto"/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Encerramento do 1.º Semestre Letivo de 2026 para os cursos de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Pós-graduação Stricto Sensu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17/07/2026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17/07/2026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17/07/2026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17/07/2026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17/07/2026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100º dia letivo 2026/1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18/07/2026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18/07/2026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18/07/2026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18/07/2026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18/07/2026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40" w:lineRule="auto"/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Período para realização de Prova Final, Exame Final e 2ª Época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20 a 23/07/2026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20 a 23/07/2026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20 a 23/07/2026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20 a 23/07/2026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20 a 23/07/2026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Término do prazo para lançamento de notas, e Diário de Classe on-line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24/07/2026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24/07/2026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24/07/2026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24/07/2026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24/07/2026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Período Letivo Especial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27/07 a 10/08/2026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27/07 a 10/08/2026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27/07 a 10/08/2026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27/07 a 10/08/2026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27/07 a 10/08/2026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40" w:lineRule="auto"/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Férias docentes (15 dias)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27/07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 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/0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8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E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27/07 a 10/08/2026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F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27/07 a 10/08/2026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0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27/07 a 10/08/2026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40" w:lineRule="auto"/>
              <w:ind w:right="-3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27/07 a 10/08/2026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40" w:lineRule="auto"/>
              <w:jc w:val="both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Período de matrícula para 2026/2 no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s cursos de Pós-graduação Stricto Sensu da UFMT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3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27/07 a 07/08/2026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4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27/07 a 07/08/2026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5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27/07 a 07/08/2026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6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27/07 a 07/08/2026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7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27/07 a 07/08/2026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Período de ajuste de matrícula para 2026/2 nos cursos de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Pós-graduação Stricto Sensu da UFMT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9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10/08 a 14/08/2026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A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10/08 a 14/08/2026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B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10/08 a 14/08/2026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C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10/08 a 14/08/2026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D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10/08 a 14/08/2026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Período do 2.º Semestre Letivo de 2026 para os cursos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de Pós-graduação Stricto Sensu da UFMT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F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10/08 a 18/12/2026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0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10/08 a 18/12/2026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1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10/08 a 18/12/2026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2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10/08 a 18/12/2026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3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10/08 a 18/12/2026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Período para planejamento docente e outras atividades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5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11 a 13/08/2026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6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11 a 13/08/2026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7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11 a 13/08/2026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8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11 a 13/08/2026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9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11 a 13/08/2026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Período para matrícula ON-LINE para o período letivo 2026/2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B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07 a 11/08/2026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C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07 a 11/08/2026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D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07 a 11/08/2026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E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07 a 11/08/2026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F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07 a 11/08/2026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Início de 2026/2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1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14/08/2026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2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14/08/2026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3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14/08/2026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4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14/08/2026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5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14/08/2026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Período de ajuste de matrícula ON-LINE pelo aluno no regime de créditos.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7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14 a 18/08/2026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8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14 a 18/08/2026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9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14 a 18/08/2026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A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14 a 18/08/2026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B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14 a 18/08/2026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Término do período para solicitação de trancamento de matrícula para cursos no regime de créditos e seriado semestral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D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14/09/2026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E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14/09/2026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F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14/09/2026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D0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14/09/2026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D1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14/09/2026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Período de requerimento de ajuste de matrícula pelo aluno para análise e homologação do coordenador de curso de graduação dos cursos semestrais (Seriado Semestral e de Crédito Semestral)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D3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21 a 28/08/2026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D4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21 a 28/08/2026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D5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21 a 28/08/2026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D6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21 a 28/08/2026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D7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21 a 28/08/2026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Término do período para requerimento de matrícula em disciplina isolada como aluno especial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D9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18/08/2026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DA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18/08/2026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DB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18/08/2026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DC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18/08/2026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DD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18/08/2026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100º dia letivo 2026/2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DF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11/12/2026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0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11/12/2026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1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11/12/2026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2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11/12/2026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3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11/12/2026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40" w:lineRule="auto"/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Encerramento do 2.º Semestre Letivo de 2026 para os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 cursos de Pós-graduação Stricto Sensu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5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18/12/2026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6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18/12/2026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7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18/12/2026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8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18/12/2026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9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18/12/2026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Período para realização de Prova Final, Exame Final e 2ª Época 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B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14 a 17/12/2026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C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14 a 17/12/2026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D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14 a 17/12/2026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E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14 a 17/12/2026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F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14 a 17/12/2026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Término do prazo para lançamento de notas, e Diário de Classe on-line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1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18/12/2026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2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18/12/2026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3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18/12/2026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4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18/12/2026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5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18/12/2026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40" w:lineRule="auto"/>
              <w:jc w:val="both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7"/>
                <w:szCs w:val="17"/>
                <w:rtl w:val="0"/>
              </w:rPr>
              <w:t xml:space="preserve">Férias docentes (30 dias)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7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02 a 31/01/2027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8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02 a 31/01/2027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9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02 a 31/01/2027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A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02 a 31/01/2027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B">
            <w:pP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02 a 31/01/2027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40" w:lineRule="auto"/>
              <w:jc w:val="both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-108"/>
              </w:tabs>
              <w:spacing w:after="20" w:before="4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6"/>
              </w:tabs>
              <w:spacing w:after="20" w:before="40" w:lineRule="auto"/>
              <w:ind w:left="-79" w:firstLine="0"/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40" w:lineRule="auto"/>
              <w:ind w:firstLine="33"/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4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40" w:lineRule="auto"/>
              <w:ind w:right="-3"/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851"/>
        <w:jc w:val="center"/>
        <w:rPr>
          <w:rFonts w:ascii="Calibri" w:cs="Calibri" w:eastAsia="Calibri" w:hAnsi="Calibri"/>
          <w:b w:val="0"/>
          <w:color w:val="00000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0"/>
          <w:color w:val="00000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0"/>
          <w:color w:val="000000"/>
          <w:sz w:val="16"/>
          <w:szCs w:val="16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16"/>
          <w:szCs w:val="16"/>
          <w:vertAlign w:val="baseline"/>
          <w:rtl w:val="0"/>
        </w:rPr>
        <w:t xml:space="preserve">RESUMO DIAS LETIVOS 202</w:t>
      </w:r>
      <w:r w:rsidDel="00000000" w:rsidR="00000000" w:rsidRPr="00000000">
        <w:rPr>
          <w:rFonts w:ascii="Calibri" w:cs="Calibri" w:eastAsia="Calibri" w:hAnsi="Calibri"/>
          <w:b w:val="1"/>
          <w:sz w:val="16"/>
          <w:szCs w:val="16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16"/>
          <w:szCs w:val="16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tbl>
      <w:tblPr>
        <w:tblStyle w:val="Table2"/>
        <w:tblW w:w="10308.511811023627" w:type="dxa"/>
        <w:jc w:val="left"/>
        <w:tblInd w:w="-12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11.0536047517185"/>
        <w:gridCol w:w="387.3140275818124"/>
        <w:gridCol w:w="297.93386737062497"/>
        <w:gridCol w:w="297.93386737062497"/>
        <w:gridCol w:w="297.93386737062497"/>
        <w:gridCol w:w="253.2437872650312"/>
        <w:gridCol w:w="253.2437872650312"/>
        <w:gridCol w:w="297.93386737062497"/>
        <w:gridCol w:w="297.93386737062497"/>
        <w:gridCol w:w="297.93386737062497"/>
        <w:gridCol w:w="297.93386737062497"/>
        <w:gridCol w:w="893.8016021118749"/>
        <w:gridCol w:w="297.93386737062497"/>
        <w:gridCol w:w="297.93386737062497"/>
        <w:gridCol w:w="297.93386737062497"/>
        <w:gridCol w:w="297.93386737062497"/>
        <w:gridCol w:w="372.4173342132812"/>
        <w:gridCol w:w="372.4173342132812"/>
        <w:gridCol w:w="283.0371740020937"/>
        <w:gridCol w:w="283.0371740020937"/>
        <w:gridCol w:w="312.83056073915617"/>
        <w:gridCol w:w="312.83056073915617"/>
        <w:gridCol w:w="1296.0123230622185"/>
        <w:tblGridChange w:id="0">
          <w:tblGrid>
            <w:gridCol w:w="2011.0536047517185"/>
            <w:gridCol w:w="387.3140275818124"/>
            <w:gridCol w:w="297.93386737062497"/>
            <w:gridCol w:w="297.93386737062497"/>
            <w:gridCol w:w="297.93386737062497"/>
            <w:gridCol w:w="253.2437872650312"/>
            <w:gridCol w:w="253.2437872650312"/>
            <w:gridCol w:w="297.93386737062497"/>
            <w:gridCol w:w="297.93386737062497"/>
            <w:gridCol w:w="297.93386737062497"/>
            <w:gridCol w:w="297.93386737062497"/>
            <w:gridCol w:w="893.8016021118749"/>
            <w:gridCol w:w="297.93386737062497"/>
            <w:gridCol w:w="297.93386737062497"/>
            <w:gridCol w:w="297.93386737062497"/>
            <w:gridCol w:w="297.93386737062497"/>
            <w:gridCol w:w="372.4173342132812"/>
            <w:gridCol w:w="372.4173342132812"/>
            <w:gridCol w:w="283.0371740020937"/>
            <w:gridCol w:w="283.0371740020937"/>
            <w:gridCol w:w="312.83056073915617"/>
            <w:gridCol w:w="312.83056073915617"/>
            <w:gridCol w:w="1296.0123230622185"/>
          </w:tblGrid>
        </w:tblGridChange>
      </w:tblGrid>
      <w:tr>
        <w:trPr>
          <w:cantSplit w:val="1"/>
          <w:trHeight w:val="23" w:hRule="atLeast"/>
          <w:tblHeader w:val="0"/>
        </w:trPr>
        <w:tc>
          <w:tcPr>
            <w:vMerge w:val="restart"/>
            <w:shd w:fill="000000" w:val="clear"/>
            <w:vAlign w:val="center"/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6"/>
                <w:szCs w:val="16"/>
                <w:vertAlign w:val="baseline"/>
                <w:rtl w:val="0"/>
              </w:rPr>
              <w:t xml:space="preserve">CAMPUS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000000" w:val="clear"/>
            <w:vAlign w:val="center"/>
          </w:tcPr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ffffff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6"/>
                <w:szCs w:val="16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6"/>
                <w:szCs w:val="16"/>
                <w:vertAlign w:val="baseline"/>
                <w:rtl w:val="0"/>
              </w:rPr>
              <w:t xml:space="preserve">/1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color w:val="ffffff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shd w:fill="000000" w:val="clear"/>
            <w:vAlign w:val="center"/>
          </w:tcPr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ffffff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6"/>
                <w:szCs w:val="16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6"/>
                <w:szCs w:val="16"/>
                <w:vertAlign w:val="baseline"/>
                <w:rtl w:val="0"/>
              </w:rPr>
              <w:t xml:space="preserve">/2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0" w:hRule="atLeast"/>
          <w:tblHeader w:val="0"/>
        </w:trPr>
        <w:tc>
          <w:tcPr>
            <w:vMerge w:val="continue"/>
            <w:shd w:fill="000000" w:val="clear"/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color w:val="ffffff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MAR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ABR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142"/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MAI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JUN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JUL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SET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NOV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DEZ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Distribuição da Carga Horária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DLP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TAE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DLP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TAE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142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DLP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142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TAE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DLP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TAE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C">
            <w:pPr>
              <w:ind w:hanging="4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DLP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D">
            <w:pPr>
              <w:ind w:hanging="4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DLP+TAE*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DLP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TAE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DLP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TAE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DLP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TAE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DLP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TAE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DLP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TAE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DLP+TAE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102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Cuiabá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6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42"/>
              </w:tabs>
              <w:ind w:right="141"/>
              <w:jc w:val="both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Araguaia – Pontal do Araguaia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102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Araguaia – Barra do Garças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102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Sinop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102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Várzea Grande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40"/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D">
      <w:pPr>
        <w:ind w:left="-993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*Trabalho Acadêmico Efeitvo, consoante à Lei n.º 9.394, de 20 de dezembro de 1996.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ind w:right="-142" w:firstLine="1701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1134" w:top="1701" w:left="1701" w:right="1134" w:header="709" w:footer="709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B">
    <w:pPr>
      <w:ind w:left="1701" w:firstLine="0"/>
      <w:jc w:val="both"/>
      <w:rPr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2496185</wp:posOffset>
          </wp:positionH>
          <wp:positionV relativeFrom="paragraph">
            <wp:posOffset>-252728</wp:posOffset>
          </wp:positionV>
          <wp:extent cx="909955" cy="87693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9955" cy="8769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C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1D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DE MATO GROSSO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Título1,artigo">
    <w:name w:val="Título 1,artigo"/>
    <w:basedOn w:val="Normal"/>
    <w:next w:val="Título1,artig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Títul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1"/>
    </w:pPr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Arial" w:eastAsia="Times New Roman" w:hAnsi="Arial"/>
      <w:b w:val="1"/>
      <w:w w:val="100"/>
      <w:position w:val="-1"/>
      <w:sz w:val="28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Arial" w:eastAsia="Times New Roman" w:hAnsi="Arial"/>
      <w:b w:val="1"/>
      <w:i w:val="1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Switzerland" w:eastAsia="Times New Roman" w:hAnsi="Switzerland"/>
      <w:b w:val="1"/>
      <w:snapToGrid w:val="0"/>
      <w:color w:val="00000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7"/>
    </w:pPr>
    <w:rPr>
      <w:rFonts w:ascii="Switzerland" w:eastAsia="Times New Roman" w:hAnsi="Switzerland"/>
      <w:b w:val="1"/>
      <w:snapToGrid w:val="0"/>
      <w:color w:val="000000"/>
      <w:w w:val="100"/>
      <w:position w:val="-1"/>
      <w:sz w:val="14"/>
      <w:effect w:val="none"/>
      <w:vertAlign w:val="baseline"/>
      <w:cs w:val="0"/>
      <w:em w:val="none"/>
      <w:lang w:bidi="ar-SA" w:eastAsia="pt-BR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8"/>
    </w:pPr>
    <w:rPr>
      <w:rFonts w:ascii="Switzerland" w:eastAsia="Times New Roman" w:hAnsi="Switzerland"/>
      <w:b w:val="1"/>
      <w:caps w:val="1"/>
      <w:snapToGrid w:val="0"/>
      <w:color w:val="000000"/>
      <w:w w:val="100"/>
      <w:position w:val="-1"/>
      <w:sz w:val="16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,artigoChar">
    <w:name w:val="Título 1 Char,artigo Char"/>
    <w:next w:val="Título1Char,artigo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Arial" w:eastAsia="Times New Roman" w:hAnsi="Arial"/>
      <w:b w:val="1"/>
      <w:w w:val="100"/>
      <w:position w:val="-1"/>
      <w:sz w:val="28"/>
      <w:u w:val="single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rFonts w:ascii="Arial" w:eastAsia="Times New Roman" w:hAnsi="Arial"/>
      <w:b w:val="1"/>
      <w:i w:val="1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Título5Char">
    <w:name w:val="Título 5 Char"/>
    <w:next w:val="Título5Char"/>
    <w:autoRedefine w:val="0"/>
    <w:hidden w:val="0"/>
    <w:qFormat w:val="0"/>
    <w:rPr>
      <w:rFonts w:ascii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Título6Char">
    <w:name w:val="Título 6 Char"/>
    <w:next w:val="Título6Char"/>
    <w:autoRedefine w:val="0"/>
    <w:hidden w:val="0"/>
    <w:qFormat w:val="0"/>
    <w:rPr>
      <w:rFonts w:ascii="Switzerland" w:eastAsia="Times New Roman" w:hAnsi="Switzerland"/>
      <w:b w:val="1"/>
      <w:snapToGrid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Título7Char">
    <w:name w:val="Título 7 Char"/>
    <w:next w:val="Título7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rFonts w:ascii="Switzerland" w:eastAsia="Times New Roman" w:hAnsi="Switzerland"/>
      <w:b w:val="1"/>
      <w:snapToGrid w:val="0"/>
      <w:color w:val="000000"/>
      <w:w w:val="100"/>
      <w:position w:val="-1"/>
      <w:sz w:val="14"/>
      <w:effect w:val="none"/>
      <w:vertAlign w:val="baseline"/>
      <w:cs w:val="0"/>
      <w:em w:val="none"/>
      <w:lang/>
    </w:rPr>
  </w:style>
  <w:style w:type="character" w:styleId="Título9Char">
    <w:name w:val="Título 9 Char"/>
    <w:next w:val="Título9Char"/>
    <w:autoRedefine w:val="0"/>
    <w:hidden w:val="0"/>
    <w:qFormat w:val="0"/>
    <w:rPr>
      <w:rFonts w:ascii="Switzerland" w:eastAsia="Times New Roman" w:hAnsi="Switzerland"/>
      <w:b w:val="1"/>
      <w:caps w:val="1"/>
      <w:snapToGrid w:val="0"/>
      <w:color w:val="00000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widowControl w:val="0"/>
      <w:suppressLineNumbers w:val="1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BodyText21">
    <w:name w:val="Body Text 21"/>
    <w:basedOn w:val="Normal"/>
    <w:next w:val="BodyText2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bCs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orpodetexto3Char">
    <w:name w:val="Corpo de texto 3 Char"/>
    <w:next w:val="Corpodetexto3Char"/>
    <w:autoRedefine w:val="0"/>
    <w:hidden w:val="0"/>
    <w:qFormat w:val="0"/>
    <w:rPr>
      <w:rFonts w:ascii="Arial" w:eastAsia="Times New Roman" w:hAnsi="Arial"/>
      <w:bCs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Tabela2/texto">
    <w:name w:val="Tabela2/texto"/>
    <w:basedOn w:val="Normal"/>
    <w:next w:val="Tabela2/texto"/>
    <w:autoRedefine w:val="0"/>
    <w:hidden w:val="0"/>
    <w:qFormat w:val="0"/>
    <w:pPr>
      <w:keepLines w:val="1"/>
      <w:widowControl w:val="0"/>
      <w:suppressAutoHyphens w:val="0"/>
      <w:overflowPunct w:val="1"/>
      <w:autoSpaceDE w:val="1"/>
      <w:autoSpaceDN w:val="1"/>
      <w:adjustRightInd w:val="1"/>
      <w:spacing w:after="60"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 Narrow" w:eastAsia="Times New Roman" w:hAnsi="Arial Narrow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Switzerland" w:eastAsia="Times New Roman" w:hAnsi="Switzerland"/>
      <w:b w:val="1"/>
      <w:caps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Switzerland" w:eastAsia="Times New Roman" w:hAnsi="Switzerland"/>
      <w:b w:val="1"/>
      <w:caps w:val="1"/>
      <w:w w:val="100"/>
      <w:position w:val="-1"/>
      <w:effect w:val="none"/>
      <w:vertAlign w:val="baseline"/>
      <w:cs w:val="0"/>
      <w:em w:val="none"/>
      <w:lang/>
    </w:rPr>
  </w:style>
  <w:style w:type="paragraph" w:styleId="Tabela/texto">
    <w:name w:val="Tabela /texto"/>
    <w:next w:val="Tabela/texto"/>
    <w:autoRedefine w:val="0"/>
    <w:hidden w:val="0"/>
    <w:qFormat w:val="0"/>
    <w:pPr>
      <w:keepLines w:val="1"/>
      <w:widowControl w:val="0"/>
      <w:suppressAutoHyphens w:val="0"/>
      <w:spacing w:after="60"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snapToGrid w:val="0"/>
      <w:w w:val="100"/>
      <w:position w:val="-1"/>
      <w:sz w:val="16"/>
      <w:effect w:val="none"/>
      <w:vertAlign w:val="baseline"/>
      <w:cs w:val="0"/>
      <w:em w:val="none"/>
      <w:lang w:bidi="ar-SA" w:eastAsia="pt-BR" w:val="pt-BR"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="816" w:firstLineChars="-1"/>
      <w:jc w:val="both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Times New Roman" w:eastAsia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Recuodecorpodetexto310">
    <w:name w:val="Recuo de corpo de texto 31"/>
    <w:basedOn w:val="Normal"/>
    <w:next w:val="Recuodecorpodetexto310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="36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211">
    <w:name w:val="Corpo de texto 21"/>
    <w:basedOn w:val="Normal"/>
    <w:next w:val="Corpodetexto21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mic Sans MS" w:eastAsia="Times New Roman" w:hAnsi="Comic Sans MS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ecuodecorpodetexto3Char">
    <w:name w:val="Recuo de corpo de texto 3 Char"/>
    <w:next w:val="Recuodecorpodetexto3Char"/>
    <w:autoRedefine w:val="0"/>
    <w:hidden w:val="0"/>
    <w:qFormat w:val="0"/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mic Sans MS" w:eastAsia="Times New Roman" w:hAnsi="Comic Sans MS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1AutoList1">
    <w:name w:val="1AutoList1"/>
    <w:next w:val="1AutoList1"/>
    <w:autoRedefine w:val="0"/>
    <w:hidden w:val="0"/>
    <w:qFormat w:val="0"/>
    <w:pPr>
      <w:widowControl w:val="0"/>
      <w:tabs>
        <w:tab w:val="left" w:leader="none" w:pos="720"/>
      </w:tabs>
      <w:suppressAutoHyphens w:val="1"/>
      <w:overflowPunct w:val="0"/>
      <w:autoSpaceDE w:val="0"/>
      <w:autoSpaceDN w:val="0"/>
      <w:adjustRightInd w:val="0"/>
      <w:spacing w:line="1" w:lineRule="atLeast"/>
      <w:ind w:left="720" w:leftChars="-1" w:rightChars="0" w:hanging="720" w:firstLineChars="-1"/>
      <w:jc w:val="both"/>
      <w:textDirection w:val="btLr"/>
      <w:textAlignment w:val="baseline"/>
      <w:outlineLvl w:val="0"/>
    </w:pPr>
    <w:rPr>
      <w:rFonts w:ascii="Verdana" w:eastAsia="Times New Roman" w:hAnsi="Verdana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Pré-formataçãoHTMLChar">
    <w:name w:val="Pré-formatação HTML Char"/>
    <w:next w:val="Pré-formataçãoHTMLChar"/>
    <w:autoRedefine w:val="0"/>
    <w:hidden w:val="0"/>
    <w:qFormat w:val="0"/>
    <w:rPr>
      <w:rFonts w:ascii="Courier New" w:eastAsia="Courier New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Pré-formataçãoHTML">
    <w:name w:val="Pré-formatação HTML"/>
    <w:basedOn w:val="Normal"/>
    <w:next w:val="Pré-formataçãoHTM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Courier New" w:hAnsi="Courier New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H4">
    <w:name w:val="H4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snapToGrid w:val="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Preformatted">
    <w:name w:val="Preformatted"/>
    <w:basedOn w:val="Normal"/>
    <w:next w:val="Preformatted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Times New Roman" w:hAnsi="Courier New"/>
      <w:b w:val="1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H5">
    <w:name w:val="H5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5"/>
    </w:pPr>
    <w:rPr>
      <w:rFonts w:ascii="Times New Roman" w:eastAsia="Times New Roman" w:hAnsi="Times New Roman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.texto">
    <w:name w:val=".texto"/>
    <w:basedOn w:val="Normal"/>
    <w:next w:val=".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Arial" w:eastAsia="Times New Roman" w:hAnsi="Arial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2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subnome1">
    <w:name w:val="subnome1"/>
    <w:next w:val="subnome1"/>
    <w:autoRedefine w:val="0"/>
    <w:hidden w:val="0"/>
    <w:qFormat w:val="0"/>
    <w:rPr>
      <w:rFonts w:ascii="Verdana" w:hAnsi="Verdana" w:hint="default"/>
      <w:b w:val="1"/>
      <w:bCs w:val="1"/>
      <w:color w:val="444444"/>
      <w:w w:val="100"/>
      <w:position w:val="-1"/>
      <w:sz w:val="24"/>
      <w:szCs w:val="24"/>
      <w:u w:val="none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Estilo1">
    <w:name w:val="Estilo1"/>
    <w:basedOn w:val="Normal"/>
    <w:next w:val="Estilo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prodnome">
    <w:name w:val="prodnome"/>
    <w:basedOn w:val="Fonteparág.padrão"/>
    <w:next w:val="prodnom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apadoDocumentoChar">
    <w:name w:val="Mapa do Documento Char"/>
    <w:next w:val="MapadoDocumentoChar"/>
    <w:autoRedefine w:val="0"/>
    <w:hidden w:val="0"/>
    <w:qFormat w:val="0"/>
    <w:rPr>
      <w:rFonts w:ascii="Tahoma" w:cs="Tahoma" w:eastAsia="Times New Roman" w:hAnsi="Tahoma"/>
      <w:w w:val="100"/>
      <w:position w:val="-1"/>
      <w:sz w:val="24"/>
      <w:effect w:val="none"/>
      <w:shd w:color="auto" w:fill="000080" w:val="clear"/>
      <w:vertAlign w:val="baseline"/>
      <w:cs w:val="0"/>
      <w:em w:val="none"/>
      <w:lang/>
    </w:rPr>
  </w:style>
  <w:style w:type="paragraph" w:styleId="MapadoDocumento">
    <w:name w:val="Mapa do Documento"/>
    <w:basedOn w:val="Normal"/>
    <w:next w:val="MapadoDocumento"/>
    <w:autoRedefine w:val="0"/>
    <w:hidden w:val="0"/>
    <w:qFormat w:val="0"/>
    <w:pPr>
      <w:widowControl w:val="1"/>
      <w:shd w:color="auto" w:fill="000080" w:val="clear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CharChar2">
    <w:name w:val="Char Char"/>
    <w:next w:val="CharChar2"/>
    <w:autoRedefine w:val="0"/>
    <w:hidden w:val="0"/>
    <w:qFormat w:val="0"/>
    <w:rPr>
      <w:rFonts w:ascii="AvantGarde Bk BT" w:hAnsi="AvantGarde Bk BT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visão">
    <w:name w:val="Revisão"/>
    <w:next w:val="Revis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harChar">
    <w:name w:val="Char Char"/>
    <w:next w:val="CharChar"/>
    <w:autoRedefine w:val="0"/>
    <w:hidden w:val="0"/>
    <w:qFormat w:val="0"/>
    <w:rPr>
      <w:rFonts w:ascii="AvantGarde Bk BT" w:hAnsi="AvantGarde Bk BT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Ref.denotaderodapé">
    <w:name w:val="Ref. de nota de rodapé"/>
    <w:next w:val="Ref.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lockquote">
    <w:name w:val="Blockquote"/>
    <w:basedOn w:val="Normal"/>
    <w:next w:val="Blockquote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="360" w:right="360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xl65">
    <w:name w:val="xl65"/>
    <w:basedOn w:val="Normal"/>
    <w:next w:val="xl65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6">
    <w:name w:val="xl66"/>
    <w:basedOn w:val="Normal"/>
    <w:next w:val="xl66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7">
    <w:name w:val="xl67"/>
    <w:basedOn w:val="Normal"/>
    <w:next w:val="xl67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8">
    <w:name w:val="xl68"/>
    <w:basedOn w:val="Normal"/>
    <w:next w:val="xl68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9">
    <w:name w:val="xl69"/>
    <w:basedOn w:val="Normal"/>
    <w:next w:val="xl69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0">
    <w:name w:val="xl70"/>
    <w:basedOn w:val="Normal"/>
    <w:next w:val="xl70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1">
    <w:name w:val="xl71"/>
    <w:basedOn w:val="Normal"/>
    <w:next w:val="xl71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2">
    <w:name w:val="xl72"/>
    <w:basedOn w:val="Normal"/>
    <w:next w:val="xl72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3">
    <w:name w:val="xl73"/>
    <w:basedOn w:val="Normal"/>
    <w:next w:val="xl73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4">
    <w:name w:val="xl74"/>
    <w:basedOn w:val="Normal"/>
    <w:next w:val="xl74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5">
    <w:name w:val="xl75"/>
    <w:basedOn w:val="Normal"/>
    <w:next w:val="xl75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6">
    <w:name w:val="xl76"/>
    <w:basedOn w:val="Normal"/>
    <w:next w:val="xl76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7">
    <w:name w:val="xl77"/>
    <w:basedOn w:val="Normal"/>
    <w:next w:val="xl77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78">
    <w:name w:val="xl78"/>
    <w:basedOn w:val="Normal"/>
    <w:next w:val="xl78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9">
    <w:name w:val="xl79"/>
    <w:basedOn w:val="Normal"/>
    <w:next w:val="xl79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0">
    <w:name w:val="xl80"/>
    <w:basedOn w:val="Normal"/>
    <w:next w:val="xl80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1">
    <w:name w:val="xl81"/>
    <w:basedOn w:val="Normal"/>
    <w:next w:val="xl81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2">
    <w:name w:val="xl82"/>
    <w:basedOn w:val="Normal"/>
    <w:next w:val="xl82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3">
    <w:name w:val="xl83"/>
    <w:basedOn w:val="Normal"/>
    <w:next w:val="xl83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4">
    <w:name w:val="xl84"/>
    <w:basedOn w:val="Normal"/>
    <w:next w:val="xl84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5">
    <w:name w:val="xl85"/>
    <w:basedOn w:val="Normal"/>
    <w:next w:val="xl85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6">
    <w:name w:val="xl86"/>
    <w:basedOn w:val="Normal"/>
    <w:next w:val="xl86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7">
    <w:name w:val="xl87"/>
    <w:basedOn w:val="Normal"/>
    <w:next w:val="xl87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8">
    <w:name w:val="xl88"/>
    <w:basedOn w:val="Normal"/>
    <w:next w:val="xl88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89">
    <w:name w:val="xl89"/>
    <w:basedOn w:val="Normal"/>
    <w:next w:val="xl89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0">
    <w:name w:val="xl90"/>
    <w:basedOn w:val="Normal"/>
    <w:next w:val="xl90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1">
    <w:name w:val="xl91"/>
    <w:basedOn w:val="Normal"/>
    <w:next w:val="xl91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2">
    <w:name w:val="xl92"/>
    <w:basedOn w:val="Normal"/>
    <w:next w:val="xl92"/>
    <w:autoRedefine w:val="0"/>
    <w:hidden w:val="0"/>
    <w:qFormat w:val="0"/>
    <w:pPr>
      <w:widowControl w:val="1"/>
      <w:pBdr>
        <w:bottom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3">
    <w:name w:val="xl93"/>
    <w:basedOn w:val="Normal"/>
    <w:next w:val="xl93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4">
    <w:name w:val="xl94"/>
    <w:basedOn w:val="Normal"/>
    <w:next w:val="xl94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5">
    <w:name w:val="xl95"/>
    <w:basedOn w:val="Normal"/>
    <w:next w:val="xl95"/>
    <w:autoRedefine w:val="0"/>
    <w:hidden w:val="0"/>
    <w:qFormat w:val="0"/>
    <w:pPr>
      <w:widowControl w:val="1"/>
      <w:pBdr>
        <w:bottom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96">
    <w:name w:val="xl96"/>
    <w:basedOn w:val="Normal"/>
    <w:next w:val="xl96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7">
    <w:name w:val="xl97"/>
    <w:basedOn w:val="Normal"/>
    <w:next w:val="xl97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8">
    <w:name w:val="xl98"/>
    <w:basedOn w:val="Normal"/>
    <w:next w:val="xl98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99">
    <w:name w:val="xl99"/>
    <w:basedOn w:val="Normal"/>
    <w:next w:val="xl99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100">
    <w:name w:val="xl100"/>
    <w:basedOn w:val="Normal"/>
    <w:next w:val="xl100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1">
    <w:name w:val="xl101"/>
    <w:basedOn w:val="Normal"/>
    <w:next w:val="xl101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2">
    <w:name w:val="xl102"/>
    <w:basedOn w:val="Normal"/>
    <w:next w:val="xl102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3">
    <w:name w:val="xl103"/>
    <w:basedOn w:val="Normal"/>
    <w:next w:val="xl103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4">
    <w:name w:val="xl104"/>
    <w:basedOn w:val="Normal"/>
    <w:next w:val="xl104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5">
    <w:name w:val="xl105"/>
    <w:basedOn w:val="Normal"/>
    <w:next w:val="xl105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6">
    <w:name w:val="xl106"/>
    <w:basedOn w:val="Normal"/>
    <w:next w:val="xl106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7">
    <w:name w:val="xl107"/>
    <w:basedOn w:val="Normal"/>
    <w:next w:val="xl107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8">
    <w:name w:val="xl108"/>
    <w:basedOn w:val="Normal"/>
    <w:next w:val="xl108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9">
    <w:name w:val="xl109"/>
    <w:basedOn w:val="Normal"/>
    <w:next w:val="xl109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0">
    <w:name w:val="xl110"/>
    <w:basedOn w:val="Normal"/>
    <w:next w:val="xl110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1">
    <w:name w:val="xl111"/>
    <w:basedOn w:val="Normal"/>
    <w:next w:val="xl111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2">
    <w:name w:val="xl112"/>
    <w:basedOn w:val="Normal"/>
    <w:next w:val="xl112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3">
    <w:name w:val="xl113"/>
    <w:basedOn w:val="Normal"/>
    <w:next w:val="xl113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4">
    <w:name w:val="xl114"/>
    <w:basedOn w:val="Normal"/>
    <w:next w:val="xl114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5">
    <w:name w:val="xl115"/>
    <w:basedOn w:val="Normal"/>
    <w:next w:val="xl115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6">
    <w:name w:val="xl116"/>
    <w:basedOn w:val="Normal"/>
    <w:next w:val="xl116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7">
    <w:name w:val="xl117"/>
    <w:basedOn w:val="Normal"/>
    <w:next w:val="xl117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18">
    <w:name w:val="xl118"/>
    <w:basedOn w:val="Normal"/>
    <w:next w:val="xl118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19">
    <w:name w:val="xl119"/>
    <w:basedOn w:val="Normal"/>
    <w:next w:val="xl119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0">
    <w:name w:val="xl120"/>
    <w:basedOn w:val="Normal"/>
    <w:next w:val="xl120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1">
    <w:name w:val="xl121"/>
    <w:basedOn w:val="Normal"/>
    <w:next w:val="xl121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2">
    <w:name w:val="xl122"/>
    <w:basedOn w:val="Normal"/>
    <w:next w:val="xl122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3">
    <w:name w:val="xl123"/>
    <w:basedOn w:val="Normal"/>
    <w:next w:val="xl123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24">
    <w:name w:val="xl24"/>
    <w:basedOn w:val="Normal"/>
    <w:next w:val="xl24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5">
    <w:name w:val="xl25"/>
    <w:basedOn w:val="Normal"/>
    <w:next w:val="xl25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color w:val="ff0000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6">
    <w:name w:val="xl26"/>
    <w:basedOn w:val="Normal"/>
    <w:next w:val="xl26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7">
    <w:name w:val="xl27"/>
    <w:basedOn w:val="Normal"/>
    <w:next w:val="xl27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color w:val="ff0000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8">
    <w:name w:val="xl28"/>
    <w:basedOn w:val="Normal"/>
    <w:next w:val="xl28"/>
    <w:autoRedefine w:val="0"/>
    <w:hidden w:val="0"/>
    <w:qFormat w:val="0"/>
    <w:pPr>
      <w:widowControl w:val="1"/>
      <w:pBdr>
        <w:left w:color="auto" w:space="0" w:sz="4" w:val="single"/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HiperlinkVisitado">
    <w:name w:val="HiperlinkVisitado"/>
    <w:next w:val="HiperlinkVisitado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ítulo1Char1,artigoChar1">
    <w:name w:val="Título 1 Char1,artigo Char1"/>
    <w:next w:val="Título1Char1,artigo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44"/>
      <w:szCs w:val="44"/>
      <w:effect w:val="none"/>
      <w:vertAlign w:val="baseline"/>
      <w:cs w:val="0"/>
      <w:em w:val="none"/>
      <w:lang w:val="pt-PT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mário1">
    <w:name w:val="Sumário 1"/>
    <w:basedOn w:val="Normal"/>
    <w:next w:val="Normal"/>
    <w:autoRedefine w:val="0"/>
    <w:hidden w:val="0"/>
    <w:qFormat w:val="1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color w:val="0000ff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extoembloco">
    <w:name w:val="Texto em bloco"/>
    <w:basedOn w:val="Normal"/>
    <w:next w:val="Textoembloco"/>
    <w:autoRedefine w:val="0"/>
    <w:hidden w:val="0"/>
    <w:qFormat w:val="1"/>
    <w:pPr>
      <w:widowControl w:val="1"/>
      <w:suppressAutoHyphens w:val="1"/>
      <w:overflowPunct w:val="1"/>
      <w:autoSpaceDE w:val="0"/>
      <w:autoSpaceDN w:val="0"/>
      <w:adjustRightInd w:val="1"/>
      <w:spacing w:line="1" w:lineRule="atLeast"/>
      <w:ind w:left="3240" w:right="786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ference">
    <w:name w:val="reference"/>
    <w:basedOn w:val="Normal"/>
    <w:next w:val="reference"/>
    <w:autoRedefine w:val="0"/>
    <w:hidden w:val="0"/>
    <w:qFormat w:val="0"/>
    <w:pPr>
      <w:keepLines w:val="1"/>
      <w:widowControl w:val="1"/>
      <w:suppressAutoHyphens w:val="1"/>
      <w:overflowPunct w:val="0"/>
      <w:autoSpaceDE w:val="0"/>
      <w:autoSpaceDN w:val="0"/>
      <w:adjustRightInd w:val="0"/>
      <w:spacing w:after="120" w:line="1" w:lineRule="atLeast"/>
      <w:ind w:left="567" w:leftChars="-1" w:rightChars="0" w:hanging="567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en-US"/>
    </w:rPr>
  </w:style>
  <w:style w:type="paragraph" w:styleId="Padrão">
    <w:name w:val="Padrão"/>
    <w:next w:val="Padrão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semFormatação1">
    <w:name w:val="Texto sem Formatação1"/>
    <w:basedOn w:val="Normal"/>
    <w:next w:val="TextosemFormatação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Quadro">
    <w:name w:val="Quadro"/>
    <w:basedOn w:val="Normal"/>
    <w:next w:val="Quadr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12" w:lineRule="auto"/>
      <w:ind w:leftChars="-1" w:rightChars="0" w:firstLine="709" w:firstLineChars="-1"/>
      <w:textDirection w:val="btLr"/>
      <w:textAlignment w:val="top"/>
      <w:outlineLvl w:val="0"/>
    </w:pPr>
    <w:rPr>
      <w:rFonts w:ascii="Bookman Old Style" w:eastAsia="Times New Roman" w:hAnsi="Bookman Old Style"/>
      <w:color w:val="00000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2Char1">
    <w:name w:val="Título 2 Char1"/>
    <w:next w:val="Título2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36"/>
      <w:szCs w:val="36"/>
      <w:effect w:val="none"/>
      <w:vertAlign w:val="baseline"/>
      <w:cs w:val="0"/>
      <w:em w:val="none"/>
      <w:lang w:val="pt-PT"/>
    </w:rPr>
  </w:style>
  <w:style w:type="character" w:styleId="Título3Char1">
    <w:name w:val="Título 3 Char1"/>
    <w:next w:val="Título3Char1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character" w:styleId="FootnoteTextChar">
    <w:name w:val="Footnote Text Char"/>
    <w:next w:val="FootnoteText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pt-BR" w:val="pt-BR"/>
    </w:rPr>
  </w:style>
  <w:style w:type="character" w:styleId="TextodenotaderodapéChar1">
    <w:name w:val="Texto de nota de rodapé Char1"/>
    <w:next w:val="Textodenotaderodapé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autor">
    <w:name w:val="autor"/>
    <w:basedOn w:val="Fonteparág.padrão"/>
    <w:next w:val="auto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harChar61">
    <w:name w:val="Char Char61"/>
    <w:next w:val="CharChar61"/>
    <w:autoRedefine w:val="0"/>
    <w:hidden w:val="0"/>
    <w:qFormat w:val="0"/>
    <w:rPr>
      <w:b w:val="1"/>
      <w:b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pt-BR" w:val="en-US"/>
    </w:rPr>
  </w:style>
  <w:style w:type="character" w:styleId="CharChar51">
    <w:name w:val="Char Char51"/>
    <w:next w:val="CharChar51"/>
    <w:autoRedefine w:val="0"/>
    <w:hidden w:val="0"/>
    <w:qFormat w:val="0"/>
    <w:rPr>
      <w:rFonts w:ascii="Cambria" w:cs="Cambria" w:hAnsi="Cambria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 w:val="pt-BR"/>
    </w:rPr>
  </w:style>
  <w:style w:type="character" w:styleId="CharChar1">
    <w:name w:val="Char Char1"/>
    <w:next w:val="CharChar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pt-BR" w:val="pt-BR"/>
    </w:rPr>
  </w:style>
  <w:style w:type="character" w:styleId="CharChar23">
    <w:name w:val="Char Char2"/>
    <w:next w:val="CharChar23"/>
    <w:autoRedefine w:val="0"/>
    <w:hidden w:val="0"/>
    <w:qFormat w:val="0"/>
    <w:rPr>
      <w:rFonts w:ascii="Times New Roman" w:cs="Times New Roman" w:hAnsi="Times New Roman" w:hint="default"/>
      <w:b w:val="1"/>
      <w:bCs w:val="1"/>
      <w:snapToGrid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eastAsia="pt-BR" w:val="en-US"/>
    </w:rPr>
  </w:style>
  <w:style w:type="character" w:styleId="CharChar11">
    <w:name w:val="Char Char11"/>
    <w:next w:val="CharChar11"/>
    <w:autoRedefine w:val="0"/>
    <w:hidden w:val="0"/>
    <w:qFormat w:val="0"/>
    <w:rPr>
      <w:rFonts w:ascii="Arial" w:cs="Arial" w:hAnsi="Arial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styleId="CharChar4">
    <w:name w:val="Char Char4"/>
    <w:next w:val="CharChar4"/>
    <w:autoRedefine w:val="0"/>
    <w:hidden w:val="0"/>
    <w:qFormat w:val="0"/>
    <w:rPr>
      <w:rFonts w:ascii="Times New Roman" w:cs="Times New Roman" w:hAnsi="Times New Roman" w:hint="default"/>
      <w:b w:val="1"/>
      <w:bCs w:val="1"/>
      <w:snapToGrid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eastAsia="pt-BR" w:val="en-US"/>
    </w:rPr>
  </w:style>
  <w:style w:type="character" w:styleId="CharChar3">
    <w:name w:val="Char Char3"/>
    <w:next w:val="CharChar3"/>
    <w:autoRedefine w:val="0"/>
    <w:hidden w:val="0"/>
    <w:qFormat w:val="0"/>
    <w:rPr>
      <w:rFonts w:ascii="Arial" w:cs="Arial" w:hAnsi="Arial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styleId="CharChar18">
    <w:name w:val="Char Char18"/>
    <w:next w:val="CharChar18"/>
    <w:autoRedefine w:val="0"/>
    <w:hidden w:val="0"/>
    <w:qFormat w:val="0"/>
    <w:rPr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PT"/>
    </w:rPr>
  </w:style>
  <w:style w:type="character" w:styleId="artigoCharChar">
    <w:name w:val="artigo Char Char"/>
    <w:next w:val="artigoCharChar"/>
    <w:autoRedefine w:val="0"/>
    <w:hidden w:val="0"/>
    <w:qFormat w:val="0"/>
    <w:rPr>
      <w:w w:val="100"/>
      <w:position w:val="-1"/>
      <w:sz w:val="44"/>
      <w:szCs w:val="44"/>
      <w:effect w:val="none"/>
      <w:vertAlign w:val="baseline"/>
      <w:cs w:val="0"/>
      <w:em w:val="none"/>
      <w:lang w:bidi="ar-SA" w:eastAsia="pt-BR" w:val="pt-PT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04Uu">
    <w:name w:val="04Uu"/>
    <w:basedOn w:val="Normal"/>
    <w:next w:val="04Uu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PT"/>
    </w:rPr>
  </w:style>
  <w:style w:type="paragraph" w:styleId="Legenda">
    <w:name w:val="Legenda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Times New Roman" w:hAnsi="Tahoma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ubtitleChar1">
    <w:name w:val="Subtitle Char1"/>
    <w:next w:val="SubtitleChar1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paragraph" w:styleId="western">
    <w:name w:val="western"/>
    <w:basedOn w:val="Normal"/>
    <w:next w:val="western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after="119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ptexto">
    <w:name w:val="cptexto"/>
    <w:basedOn w:val="Normal"/>
    <w:next w:val="cp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WW-Recuodecorpodetexto3">
    <w:name w:val="WW-Recuo de corpo de texto 3"/>
    <w:basedOn w:val="Normal"/>
    <w:next w:val="WW-Recuodecorpodetexto3"/>
    <w:autoRedefine w:val="0"/>
    <w:hidden w:val="0"/>
    <w:qFormat w:val="0"/>
    <w:pPr>
      <w:widowControl w:val="0"/>
      <w:suppressAutoHyphens w:val="0"/>
      <w:overflowPunct w:val="1"/>
      <w:autoSpaceDE w:val="1"/>
      <w:autoSpaceDN w:val="1"/>
      <w:adjustRightInd w:val="1"/>
      <w:spacing w:line="1" w:lineRule="atLeast"/>
      <w:ind w:left="360" w:leftChars="-1" w:rightChars="0" w:firstLine="1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ES"/>
    </w:rPr>
  </w:style>
  <w:style w:type="paragraph" w:styleId="WW-Normal(Web)">
    <w:name w:val="WW-Normal (Web)"/>
    <w:basedOn w:val="Normal"/>
    <w:next w:val="WW-Normal(Web)"/>
    <w:autoRedefine w:val="0"/>
    <w:hidden w:val="0"/>
    <w:qFormat w:val="0"/>
    <w:pPr>
      <w:widowControl w:val="0"/>
      <w:suppressAutoHyphens w:val="0"/>
      <w:overflowPunct w:val="1"/>
      <w:autoSpaceDE w:val="1"/>
      <w:autoSpaceDN w:val="1"/>
      <w:adjustRightInd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Lucida Sans Unicode" w:hAnsi="Times New Roman"/>
      <w:color w:val="008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-minutaChar">
    <w:name w:val="Normal - minuta Char"/>
    <w:next w:val="Normal-minutaChar"/>
    <w:autoRedefine w:val="0"/>
    <w:hidden w:val="0"/>
    <w:qFormat w:val="0"/>
    <w:rPr>
      <w:rFonts w:ascii="Times New Roman" w:eastAsia="Times New Roman" w:hAnsi="Times New Roman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paragraph" w:styleId="Normal-minuta">
    <w:name w:val="Normal - minuta"/>
    <w:basedOn w:val="Normal"/>
    <w:next w:val="Normal-minuta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="1701" w:right="-1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und"/>
    </w:rPr>
  </w:style>
  <w:style w:type="paragraph" w:styleId="paragraph">
    <w:name w:val="paragraph"/>
    <w:basedOn w:val="Normal"/>
    <w:next w:val="paragraph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textrun">
    <w:name w:val="normaltextrun"/>
    <w:next w:val="normaltextru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op">
    <w:name w:val="eop"/>
    <w:next w:val="eop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A-TITULO">
    <w:name w:val="A-TITULO"/>
    <w:basedOn w:val="Normal"/>
    <w:next w:val="A-TITUL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Carlito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table" w:styleId="A-ANEXO">
    <w:name w:val="A - ANEXO"/>
    <w:basedOn w:val="Tabelanormal"/>
    <w:next w:val="A-ANEXO"/>
    <w:autoRedefine w:val="0"/>
    <w:hidden w:val="0"/>
    <w:qFormat w:val="0"/>
    <w:pPr>
      <w:suppressAutoHyphens w:val="1"/>
      <w:spacing w:after="20" w:before="4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404040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A-ANEXO"/>
      <w:tblStyleRowBandSize w:val="1"/>
      <w:jc w:val="left"/>
      <w:tblBorders>
        <w:top w:color="7f7f7f" w:space="0" w:sz="2" w:val="single"/>
        <w:left w:color="7f7f7f" w:space="0" w:sz="2" w:val="single"/>
        <w:bottom w:color="7f7f7f" w:space="0" w:sz="2" w:val="single"/>
        <w:right w:color="7f7f7f" w:space="0" w:sz="2" w:val="single"/>
        <w:insideH w:color="7f7f7f" w:space="0" w:sz="2" w:val="single"/>
        <w:insideV w:color="7f7f7f" w:space="0" w:sz="2" w:val="single"/>
      </w:tblBorders>
    </w:tblPr>
  </w:style>
  <w:style w:type="paragraph" w:styleId="A-ANEXOTEXTO">
    <w:name w:val="A-ANEXO TEXTO"/>
    <w:basedOn w:val="Normal"/>
    <w:next w:val="A-ANEXOTEXT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4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A-ANEXOtitulotabela">
    <w:name w:val="A - ANEXO titulo tabela"/>
    <w:basedOn w:val="Normal"/>
    <w:next w:val="A-ANEXOtitulotabela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120" w:line="1" w:lineRule="atLeast"/>
      <w:ind w:right="-142"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paragraph" w:styleId="A-ANEXOcabeçalho">
    <w:name w:val="A - ANEXO cabeçalho"/>
    <w:basedOn w:val="A-ANEXOTEXTO"/>
    <w:next w:val="A-ANEXOcabeçalh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4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 w:val="1"/>
      <w:bCs w:val="1"/>
      <w:color w:val="ffffff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TqdfswoCNtIAyn9U8nqG5crk+Q==">CgMxLjA4AHIhMWVpUkNXb3BaU2pNWW1fdG5kMnBGUWlyZmFBS2NIUC1p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2025-05-29T20:23:00Z</dcterms:created>
  <dc:creator>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str>0x0101006B1A3B968983DF4DAC26E0CBF90F781F</vt:lpstr>
  </property>
  <property fmtid="{D5CDD505-2E9C-101B-9397-08002B2CF9AE}" pid="3" name="_activity">
    <vt:lpstr/>
  </property>
</Properties>
</file>