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-231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3"/>
          <w:szCs w:val="23"/>
          <w:vertAlign w:val="baseline"/>
          <w:rtl w:val="0"/>
        </w:rPr>
        <w:t xml:space="preserve">RESOLUÇÃO CONSUNI-UFMT Nº 2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83</w:t>
      </w:r>
      <w:r w:rsidDel="00000000" w:rsidR="00000000" w:rsidRPr="00000000">
        <w:rPr>
          <w:b w:val="1"/>
          <w:bCs w:val="1"/>
          <w:color w:val="000000"/>
          <w:sz w:val="23"/>
          <w:szCs w:val="23"/>
          <w:vertAlign w:val="baseline"/>
          <w:rtl w:val="0"/>
        </w:rPr>
        <w:t xml:space="preserve">, DE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26</w:t>
      </w:r>
      <w:r w:rsidDel="00000000" w:rsidR="00000000" w:rsidRPr="00000000">
        <w:rPr>
          <w:b w:val="1"/>
          <w:bCs w:val="1"/>
          <w:color w:val="000000"/>
          <w:sz w:val="23"/>
          <w:szCs w:val="23"/>
          <w:vertAlign w:val="baseline"/>
          <w:rtl w:val="0"/>
        </w:rPr>
        <w:t xml:space="preserve"> DE NOVEMBRO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03" w:right="-361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Dispõe sobre concessão de Láurea Universitária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discente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Lídia Raquel Araújo Pereira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graduand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do curso </w:t>
      </w:r>
      <w:r w:rsidDel="00000000" w:rsidR="00000000" w:rsidRPr="00000000">
        <w:rPr>
          <w:sz w:val="24"/>
          <w:szCs w:val="24"/>
          <w:rtl w:val="0"/>
        </w:rPr>
        <w:t xml:space="preserve">Comunicação Social com Habilitação em Publicidade e Propaganda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FCA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701" w:right="-284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O CONSELHO UNIVERSITÁRIO DA UNIVERSIDADE FEDERAL DE MATO GROSSO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no uso de suas atribuições legais,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701" w:right="-284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CONSIDERANDO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o que consta no processo n.º </w:t>
      </w:r>
      <w:r w:rsidDel="00000000" w:rsidR="00000000" w:rsidRPr="00000000">
        <w:rPr>
          <w:sz w:val="24"/>
          <w:szCs w:val="24"/>
          <w:rtl w:val="0"/>
        </w:rPr>
        <w:t xml:space="preserve">23108.094072/2025-73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;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701" w:right="-284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CONSIDERANDO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a decisão do plenário em sessão realizada no dia </w:t>
      </w:r>
      <w:r w:rsidDel="00000000" w:rsidR="00000000" w:rsidRPr="00000000">
        <w:rPr>
          <w:sz w:val="24"/>
          <w:szCs w:val="24"/>
          <w:rtl w:val="0"/>
        </w:rPr>
        <w:t xml:space="preserve">26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de novembro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Rule="auto"/>
        <w:ind w:left="1701" w:right="-284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RESOLVE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284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Art. 1º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Aprovar a outorga da Láurea Universitária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discente </w:t>
      </w:r>
      <w:r w:rsidDel="00000000" w:rsidR="00000000" w:rsidRPr="00000000">
        <w:rPr>
          <w:rFonts w:ascii="Quintessential" w:cs="Quintessential" w:eastAsia="Quintessential" w:hAnsi="Quintessential"/>
          <w:b w:val="1"/>
          <w:bCs w:val="1"/>
          <w:sz w:val="24"/>
          <w:szCs w:val="24"/>
          <w:rtl w:val="0"/>
        </w:rPr>
        <w:t xml:space="preserve">Lídia Raquel Araujo Pereira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graduand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do curso de </w:t>
      </w:r>
      <w:r w:rsidDel="00000000" w:rsidR="00000000" w:rsidRPr="00000000">
        <w:rPr>
          <w:sz w:val="24"/>
          <w:szCs w:val="24"/>
          <w:rtl w:val="0"/>
        </w:rPr>
        <w:t xml:space="preserve">Comunicação Social com Habilitação em Publicidade e Propaganda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d</w:t>
      </w:r>
      <w:r w:rsidDel="00000000" w:rsidR="00000000" w:rsidRPr="00000000">
        <w:rPr>
          <w:sz w:val="24"/>
          <w:szCs w:val="24"/>
          <w:rtl w:val="0"/>
        </w:rPr>
        <w:t xml:space="preserve">a Faculdade de Comunicação e Artes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do 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Campus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Universitário de Cuiabá, da Universidade Federal de Mato Grosso.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390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Art. 2º.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Esta Resolução tem seus efeitos a partir desta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84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SALA DAS SESSÕES DO CONSELHO UNIVERSITÁRIO DA UNIVERSIDADE FEDERAL DE MATO GROSSO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em Cuiabá, </w:t>
      </w:r>
      <w:r w:rsidDel="00000000" w:rsidR="00000000" w:rsidRPr="00000000">
        <w:rPr>
          <w:sz w:val="24"/>
          <w:szCs w:val="24"/>
          <w:rtl w:val="0"/>
        </w:rPr>
        <w:t xml:space="preserve">26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de novembro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Marluce Aparecida Souza e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701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     Presidente do Consuni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701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Quintessential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2634615</wp:posOffset>
          </wp:positionH>
          <wp:positionV relativeFrom="paragraph">
            <wp:posOffset>-154303</wp:posOffset>
          </wp:positionV>
          <wp:extent cx="909955" cy="87693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und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rFonts w:ascii="Times New Roman" w:eastAsia="Times New Roman" w:hAnsi="Times New Roman"/>
      <w:b w:val="1"/>
      <w:w w:val="100"/>
      <w:position w:val="-1"/>
      <w:sz w:val="32"/>
      <w:effect w:val="none"/>
      <w:vertAlign w:val="baseline"/>
      <w:cs w:val="0"/>
      <w:em w:val="none"/>
      <w:lang w:bidi="ar-SA" w:eastAsia="pt-BR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4Char">
    <w:name w:val="Título 4 Char"/>
    <w:next w:val="Título4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32"/>
      <w:szCs w:val="20"/>
      <w:effect w:val="none"/>
      <w:vertAlign w:val="baseline"/>
      <w:cs w:val="0"/>
      <w:em w:val="none"/>
      <w:lang w:eastAsia="pt-BR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1"/>
    <w:pPr>
      <w:widowControl w:val="0"/>
      <w:suppressAutoHyphens w:val="0"/>
      <w:spacing w:line="1" w:lineRule="atLeast"/>
      <w:ind w:left="741" w:leftChars="-1" w:rightChars="0" w:firstLineChars="-1"/>
      <w:jc w:val="both"/>
      <w:textDirection w:val="btLr"/>
      <w:textAlignment w:val="top"/>
      <w:outlineLvl w:val="0"/>
    </w:pPr>
    <w:rPr>
      <w:rFonts w:ascii="Times New Roman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Times New Roman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xto_justificado">
    <w:name w:val="texto_justificado"/>
    <w:basedOn w:val="Normal"/>
    <w:next w:val="texto_justificad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suppressAutoHyphens w:val="1"/>
      <w:spacing w:line="1" w:lineRule="atLeast"/>
      <w:ind w:left="1560" w:right="283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ntessent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EAlkU4Dn2bpbU7YX1j3wKmwiPQ==">CgMxLjA4AHIhMUVUMHY1ak9BVTE5dTJSNEFvRVBMWHIxU2pfaTVrYXlQ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2025-10-28T13:43:00Z</dcterms:created>
  <dc:creator>REGISTRO_ESCOOLAR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