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616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rtl w:val="0"/>
        </w:rPr>
        <w:t xml:space="preserve">1º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DEZEMBRO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Dispõe sobre posse do servidor técnico administrativo Gefferson Andrade de Souza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rtl w:val="0"/>
        </w:rPr>
        <w:t xml:space="preserve">23108.101448/2025-11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</w:t>
      </w:r>
      <w:r w:rsidDel="00000000" w:rsidR="00000000" w:rsidRPr="00000000">
        <w:rPr>
          <w:rtl w:val="0"/>
        </w:rPr>
        <w:t xml:space="preserve">extraordinária</w:t>
      </w:r>
      <w:r w:rsidDel="00000000" w:rsidR="00000000" w:rsidRPr="00000000">
        <w:rPr>
          <w:vertAlign w:val="baseline"/>
          <w:rtl w:val="0"/>
        </w:rPr>
        <w:t xml:space="preserve"> realizada no dia</w:t>
      </w:r>
      <w:r w:rsidDel="00000000" w:rsidR="00000000" w:rsidRPr="00000000">
        <w:rPr>
          <w:rtl w:val="0"/>
        </w:rPr>
        <w:t xml:space="preserve"> 1º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dezembro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</w:t>
      </w:r>
      <w:r w:rsidDel="00000000" w:rsidR="00000000" w:rsidRPr="00000000">
        <w:rPr>
          <w:rtl w:val="0"/>
        </w:rPr>
        <w:t xml:space="preserve">o servidor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Gefferson Andrade de Souza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dos técnicos administrativos em Educação no Conselho de Ensino, Pesquisa e Extensão da Universidade Federal de Mato Grosso, com mandato no período de 1ª de dezembro de 2025 a 30 de novembro de 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1º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dezembro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39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</w:t>
      </w:r>
      <w:r w:rsidDel="00000000" w:rsidR="00000000" w:rsidRPr="00000000">
        <w:rPr>
          <w:rtl w:val="0"/>
        </w:rPr>
        <w:t xml:space="preserve">em exercício </w:t>
      </w:r>
      <w:r w:rsidDel="00000000" w:rsidR="00000000" w:rsidRPr="00000000">
        <w:rPr>
          <w:vertAlign w:val="baseline"/>
          <w:rtl w:val="0"/>
        </w:rPr>
        <w:t xml:space="preserve"> do Cons</w:t>
      </w:r>
      <w:r w:rsidDel="00000000" w:rsidR="00000000" w:rsidRPr="00000000">
        <w:rPr>
          <w:rtl w:val="0"/>
        </w:rPr>
        <w:t xml:space="preserve">epe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-252723</wp:posOffset>
          </wp:positionV>
          <wp:extent cx="909955" cy="8769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nB73b6riTZeH0/V0bcOcB3DfQ==">CgMxLjA4AHIhMTg2ejdjR05MZE0zMXoxTVdJR3FCM19XZmZoY1hrU0tS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2025-06-28T00:56:00Z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