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2C" w:rsidRDefault="0040142C" w:rsidP="0040142C">
      <w:pPr>
        <w:pStyle w:val="Normal-minuta"/>
        <w:ind w:right="0"/>
        <w:rPr>
          <w:color w:val="auto"/>
        </w:rPr>
      </w:pPr>
    </w:p>
    <w:p w:rsidR="0040142C" w:rsidRPr="0040142C" w:rsidRDefault="0040142C" w:rsidP="0040142C">
      <w:pPr>
        <w:pStyle w:val="Normal-minuta"/>
        <w:ind w:right="0"/>
        <w:rPr>
          <w:color w:val="auto"/>
          <w:vertAlign w:val="superscript"/>
        </w:rPr>
      </w:pPr>
      <w:r w:rsidRPr="0040142C">
        <w:rPr>
          <w:color w:val="auto"/>
        </w:rPr>
        <w:t>RESOLUÇÃO CONSEPE N</w:t>
      </w:r>
      <w:r w:rsidRPr="0040142C">
        <w:rPr>
          <w:color w:val="auto"/>
          <w:vertAlign w:val="superscript"/>
        </w:rPr>
        <w:t xml:space="preserve">o </w:t>
      </w:r>
      <w:r w:rsidRPr="0040142C">
        <w:rPr>
          <w:color w:val="auto"/>
        </w:rPr>
        <w:t>655, DE 26 DE JUNHO DE 2026.</w:t>
      </w: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969" w:hanging="2268"/>
        <w:rPr>
          <w:rFonts w:ascii="Times New Roman" w:hAnsi="Times New Roman" w:cs="Times New Roman"/>
          <w:color w:val="000000"/>
          <w:sz w:val="24"/>
          <w:szCs w:val="24"/>
        </w:rPr>
      </w:pPr>
      <w:r w:rsidRPr="0040142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0142C" w:rsidRPr="0040142C" w:rsidRDefault="0040142C" w:rsidP="0040142C">
      <w:pPr>
        <w:pStyle w:val="Normal-minuta"/>
        <w:ind w:left="5103" w:right="0"/>
        <w:rPr>
          <w:b w:val="0"/>
          <w:bCs/>
          <w:color w:val="auto"/>
        </w:rPr>
      </w:pPr>
      <w:r w:rsidRPr="0040142C">
        <w:rPr>
          <w:b w:val="0"/>
          <w:color w:val="auto"/>
        </w:rPr>
        <w:t xml:space="preserve">Dispõe sobre a criação, </w:t>
      </w:r>
      <w:r w:rsidRPr="0040142C">
        <w:rPr>
          <w:b w:val="0"/>
          <w:i/>
          <w:color w:val="auto"/>
        </w:rPr>
        <w:t>ad referendum,</w:t>
      </w:r>
      <w:r w:rsidRPr="0040142C">
        <w:rPr>
          <w:b w:val="0"/>
          <w:color w:val="auto"/>
        </w:rPr>
        <w:t xml:space="preserve"> </w:t>
      </w:r>
      <w:r w:rsidRPr="0040142C">
        <w:rPr>
          <w:b w:val="0"/>
          <w:bCs/>
          <w:color w:val="auto"/>
        </w:rPr>
        <w:t xml:space="preserve">do Curso de Graduação em Tecnologia da Informação, bacharelado, semipresencial, da Faculdade de Ciência e Tecnologia, do </w:t>
      </w:r>
      <w:r w:rsidRPr="0040142C">
        <w:rPr>
          <w:b w:val="0"/>
          <w:bCs/>
          <w:i/>
          <w:iCs/>
          <w:color w:val="auto"/>
        </w:rPr>
        <w:t>Campus</w:t>
      </w:r>
      <w:r w:rsidRPr="0040142C">
        <w:rPr>
          <w:b w:val="0"/>
          <w:bCs/>
          <w:color w:val="auto"/>
        </w:rPr>
        <w:t xml:space="preserve"> Universitário de Várzea Grande, da Universidade Federal de Mato Grosso e a aprovação de seu Projeto Pedagógico do Curso.</w:t>
      </w:r>
    </w:p>
    <w:p w:rsidR="0040142C" w:rsidRPr="0040142C" w:rsidRDefault="0040142C" w:rsidP="0040142C">
      <w:pPr>
        <w:pStyle w:val="Normal-minuta"/>
        <w:ind w:left="5103" w:right="0"/>
        <w:rPr>
          <w:b w:val="0"/>
          <w:bCs/>
          <w:color w:val="auto"/>
        </w:rPr>
      </w:pP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40142C">
        <w:rPr>
          <w:rFonts w:ascii="Times New Roman" w:hAnsi="Times New Roman" w:cs="Times New Roman"/>
          <w:b/>
          <w:color w:val="000000"/>
          <w:sz w:val="24"/>
          <w:szCs w:val="24"/>
        </w:rPr>
        <w:t>O CONSELHO DE ENSINO, PESQUISA E EXTENSÃO DA UNIVERSIDADE FEDERAL DE MATO GROSSO</w:t>
      </w:r>
      <w:r w:rsidRPr="0040142C">
        <w:rPr>
          <w:rFonts w:ascii="Times New Roman" w:hAnsi="Times New Roman" w:cs="Times New Roman"/>
          <w:color w:val="000000"/>
          <w:sz w:val="24"/>
          <w:szCs w:val="24"/>
        </w:rPr>
        <w:t>, no uso de suas atribuições legais, e</w:t>
      </w: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b/>
          <w:color w:val="000000"/>
          <w:sz w:val="24"/>
          <w:szCs w:val="24"/>
        </w:rPr>
        <w:t>CONSIDERANDO</w:t>
      </w:r>
      <w:r w:rsidRPr="0040142C">
        <w:rPr>
          <w:rFonts w:ascii="Times New Roman" w:hAnsi="Times New Roman" w:cs="Times New Roman"/>
          <w:color w:val="000000"/>
          <w:sz w:val="24"/>
          <w:szCs w:val="24"/>
        </w:rPr>
        <w:t xml:space="preserve"> o que consta nos Processos n.º </w:t>
      </w:r>
      <w:r w:rsidRPr="0040142C">
        <w:rPr>
          <w:rFonts w:ascii="Times New Roman" w:hAnsi="Times New Roman" w:cs="Times New Roman"/>
          <w:sz w:val="24"/>
          <w:szCs w:val="24"/>
        </w:rPr>
        <w:t>23108.068860/2025-12;</w:t>
      </w: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42C">
        <w:rPr>
          <w:rFonts w:ascii="Times New Roman" w:hAnsi="Times New Roman" w:cs="Times New Roman"/>
          <w:b/>
          <w:color w:val="000000"/>
          <w:sz w:val="24"/>
          <w:szCs w:val="24"/>
        </w:rPr>
        <w:t>RESOLVE:</w:t>
      </w: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0142C" w:rsidRPr="0040142C" w:rsidRDefault="0040142C" w:rsidP="0040142C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142C">
        <w:rPr>
          <w:rFonts w:ascii="Times New Roman" w:hAnsi="Times New Roman" w:cs="Times New Roman"/>
          <w:b/>
          <w:sz w:val="24"/>
          <w:szCs w:val="24"/>
        </w:rPr>
        <w:t>Art. 1º</w:t>
      </w:r>
      <w:r w:rsidRPr="0040142C">
        <w:rPr>
          <w:rFonts w:ascii="Times New Roman" w:hAnsi="Times New Roman" w:cs="Times New Roman"/>
          <w:sz w:val="24"/>
          <w:szCs w:val="24"/>
        </w:rPr>
        <w:t xml:space="preserve"> Aprovar a criação, </w:t>
      </w:r>
      <w:r w:rsidRPr="0040142C">
        <w:rPr>
          <w:rFonts w:ascii="Times New Roman" w:hAnsi="Times New Roman" w:cs="Times New Roman"/>
          <w:i/>
          <w:sz w:val="24"/>
          <w:szCs w:val="24"/>
        </w:rPr>
        <w:t>ad referendum,</w:t>
      </w:r>
      <w:r w:rsidRPr="0040142C">
        <w:rPr>
          <w:rFonts w:ascii="Times New Roman" w:hAnsi="Times New Roman" w:cs="Times New Roman"/>
          <w:sz w:val="24"/>
          <w:szCs w:val="24"/>
        </w:rPr>
        <w:t xml:space="preserve"> do Curso de Graduação em Tecnologia da Informação, bacharelado, semipresencial, da Faculdade de Ciência e Tecnologia, do </w:t>
      </w:r>
      <w:r w:rsidRPr="0040142C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40142C">
        <w:rPr>
          <w:rFonts w:ascii="Times New Roman" w:hAnsi="Times New Roman" w:cs="Times New Roman"/>
          <w:sz w:val="24"/>
          <w:szCs w:val="24"/>
        </w:rPr>
        <w:t xml:space="preserve"> Universitário de Várzea Grande, da Universidade Federal de Mato Grosso.</w:t>
      </w:r>
    </w:p>
    <w:p w:rsidR="0040142C" w:rsidRPr="0040142C" w:rsidRDefault="0040142C" w:rsidP="004014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42C" w:rsidRPr="0040142C" w:rsidRDefault="0040142C" w:rsidP="0040142C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40142C">
        <w:rPr>
          <w:rFonts w:ascii="Times New Roman" w:hAnsi="Times New Roman" w:cs="Times New Roman"/>
          <w:sz w:val="24"/>
          <w:szCs w:val="24"/>
        </w:rPr>
        <w:t xml:space="preserve">Aprovar o Projeto Pedagógico do Curso de Graduação em Tecnologia da Informação, bacharelado, semipresencial, da Faculdade de Ciência e Tecnologia do </w:t>
      </w:r>
      <w:r w:rsidRPr="0040142C">
        <w:rPr>
          <w:rFonts w:ascii="Times New Roman" w:hAnsi="Times New Roman" w:cs="Times New Roman"/>
          <w:i/>
          <w:iCs/>
          <w:sz w:val="24"/>
          <w:szCs w:val="24"/>
        </w:rPr>
        <w:t xml:space="preserve">Campus </w:t>
      </w:r>
      <w:r w:rsidRPr="0040142C">
        <w:rPr>
          <w:rFonts w:ascii="Times New Roman" w:hAnsi="Times New Roman" w:cs="Times New Roman"/>
          <w:sz w:val="24"/>
          <w:szCs w:val="24"/>
        </w:rPr>
        <w:t>Universitário de Várzea Grande, com oferta anual de 60 (sessenta) vagas distribuídas em uma única entrada no primeiro semestre, com atividades presenciais e atividades síncronas mediadas desenvolvidas no período noturno e aos finais de semana, adotando o regime acadêmico de créditos semestrais, com carga horária total de 2.400 (duas mil e quatrocentas) horas, a ser integralizada em prazo mínimo de 6 (seis) semestres e máximo de 9 (nove) semestres, conforme estabelecido nos Anexos I, II e III.</w:t>
      </w:r>
    </w:p>
    <w:p w:rsidR="0040142C" w:rsidRPr="0040142C" w:rsidRDefault="0040142C" w:rsidP="004014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42C" w:rsidRPr="0040142C" w:rsidRDefault="0040142C" w:rsidP="0040142C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40142C">
        <w:rPr>
          <w:rFonts w:ascii="Times New Roman" w:hAnsi="Times New Roman" w:cs="Times New Roman"/>
          <w:sz w:val="24"/>
          <w:szCs w:val="24"/>
        </w:rPr>
        <w:t>O Curso de Bacharelado em Tecnologia da Informação configura-se, nos termos da Resolução Consepe n.º 625, de 23 de fevereiro de 2026, como curso de primeiro ciclo dos cursos de segundo ciclo, a distância, em Inteligência Artificial, Ciência de Dados e Engenharia de Software, também ofertados pela Faculdade de Ciência e Tecnologia.</w:t>
      </w:r>
    </w:p>
    <w:p w:rsidR="0040142C" w:rsidRPr="0040142C" w:rsidRDefault="0040142C" w:rsidP="004014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40142C">
        <w:rPr>
          <w:rFonts w:ascii="Times New Roman" w:hAnsi="Times New Roman" w:cs="Times New Roman"/>
          <w:sz w:val="24"/>
          <w:szCs w:val="24"/>
        </w:rPr>
        <w:t xml:space="preserve"> Esta Resolução entra em vigor para os ingressantes no curso a partir de 2026.</w:t>
      </w:r>
    </w:p>
    <w:p w:rsidR="0040142C" w:rsidRPr="0040142C" w:rsidRDefault="0040142C" w:rsidP="004014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42C" w:rsidRPr="0040142C" w:rsidRDefault="0040142C" w:rsidP="0040142C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40142C">
        <w:rPr>
          <w:rFonts w:ascii="Times New Roman" w:hAnsi="Times New Roman" w:cs="Times New Roman"/>
          <w:sz w:val="24"/>
          <w:szCs w:val="24"/>
        </w:rPr>
        <w:t xml:space="preserve"> Fica revogada a Resolução Consepe n.º 641, de 22 de abril de 2026.</w:t>
      </w:r>
    </w:p>
    <w:p w:rsidR="0040142C" w:rsidRPr="0040142C" w:rsidRDefault="0040142C" w:rsidP="0040142C">
      <w:pPr>
        <w:widowControl w:val="0"/>
        <w:spacing w:after="0" w:line="240" w:lineRule="auto"/>
        <w:ind w:firstLine="1701"/>
        <w:rPr>
          <w:rFonts w:ascii="Times New Roman" w:hAnsi="Times New Roman" w:cs="Times New Roman"/>
          <w:color w:val="000000"/>
          <w:sz w:val="24"/>
          <w:szCs w:val="24"/>
        </w:rPr>
      </w:pP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sz w:val="24"/>
          <w:szCs w:val="24"/>
        </w:rPr>
        <w:t>Cuiabá, 20 de maio de 2026.</w:t>
      </w:r>
    </w:p>
    <w:p w:rsidR="0040142C" w:rsidRPr="0040142C" w:rsidRDefault="0040142C" w:rsidP="004014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</w:p>
    <w:p w:rsidR="0040142C" w:rsidRPr="0040142C" w:rsidRDefault="0040142C" w:rsidP="004014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42C">
        <w:rPr>
          <w:rFonts w:ascii="Times New Roman" w:hAnsi="Times New Roman" w:cs="Times New Roman"/>
          <w:b/>
          <w:bCs/>
          <w:sz w:val="24"/>
          <w:szCs w:val="24"/>
        </w:rPr>
        <w:t>Silvano Macedo Galvão</w:t>
      </w:r>
    </w:p>
    <w:p w:rsidR="0040142C" w:rsidRDefault="0040142C" w:rsidP="00401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0142C" w:rsidSect="0040142C">
          <w:headerReference w:type="default" r:id="rId7"/>
          <w:footerReference w:type="default" r:id="rId8"/>
          <w:pgSz w:w="11920" w:h="16860"/>
          <w:pgMar w:top="720" w:right="720" w:bottom="720" w:left="720" w:header="0" w:footer="709" w:gutter="0"/>
          <w:cols w:space="720"/>
          <w:formProt w:val="0"/>
          <w:docGrid w:linePitch="272" w:charSpace="8192"/>
        </w:sectPr>
      </w:pPr>
      <w:r w:rsidRPr="0040142C">
        <w:rPr>
          <w:rFonts w:ascii="Times New Roman" w:hAnsi="Times New Roman" w:cs="Times New Roman"/>
          <w:sz w:val="24"/>
          <w:szCs w:val="24"/>
        </w:rPr>
        <w:t>Presidente, em exercício, do Consepe</w:t>
      </w:r>
    </w:p>
    <w:p w:rsidR="00161E3F" w:rsidRPr="00286919" w:rsidRDefault="00161E3F" w:rsidP="008D56BC">
      <w:pPr>
        <w:pStyle w:val="Ttulo1"/>
      </w:pPr>
      <w:r w:rsidRPr="00286919">
        <w:lastRenderedPageBreak/>
        <w:t>ANEXO I – MATRIZ CURRICULAR</w:t>
      </w:r>
    </w:p>
    <w:p w:rsidR="00161E3F" w:rsidRPr="00286919" w:rsidRDefault="00161E3F" w:rsidP="00161E3F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65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/>
      </w:tblPr>
      <w:tblGrid>
        <w:gridCol w:w="1453"/>
        <w:gridCol w:w="1342"/>
        <w:gridCol w:w="819"/>
        <w:gridCol w:w="1012"/>
        <w:gridCol w:w="83"/>
        <w:gridCol w:w="894"/>
        <w:gridCol w:w="624"/>
        <w:gridCol w:w="490"/>
        <w:gridCol w:w="443"/>
        <w:gridCol w:w="698"/>
        <w:gridCol w:w="667"/>
        <w:gridCol w:w="667"/>
        <w:gridCol w:w="667"/>
        <w:gridCol w:w="667"/>
        <w:gridCol w:w="667"/>
        <w:gridCol w:w="674"/>
        <w:gridCol w:w="820"/>
        <w:gridCol w:w="804"/>
        <w:gridCol w:w="1013"/>
        <w:gridCol w:w="1056"/>
      </w:tblGrid>
      <w:tr w:rsidR="006E19EC" w:rsidRPr="00286919" w:rsidTr="007A14F8">
        <w:trPr>
          <w:trHeight w:val="381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Núcleos *</w:t>
            </w:r>
          </w:p>
        </w:tc>
        <w:tc>
          <w:tcPr>
            <w:tcW w:w="718" w:type="pct"/>
            <w:gridSpan w:val="2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337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Natureza</w:t>
            </w:r>
          </w:p>
        </w:tc>
        <w:tc>
          <w:tcPr>
            <w:tcW w:w="337" w:type="pct"/>
            <w:gridSpan w:val="2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997" w:type="pct"/>
            <w:gridSpan w:val="5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Formato de atividade</w:t>
            </w:r>
          </w:p>
        </w:tc>
        <w:tc>
          <w:tcPr>
            <w:tcW w:w="1407" w:type="pct"/>
            <w:gridSpan w:val="6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Organização didático pedagógica</w:t>
            </w:r>
          </w:p>
        </w:tc>
        <w:tc>
          <w:tcPr>
            <w:tcW w:w="270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Créditos Totais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40142C" w:rsidRPr="00286919" w:rsidTr="007A14F8">
        <w:trPr>
          <w:trHeight w:val="669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337" w:type="pct"/>
            <w:gridSpan w:val="2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169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SM</w:t>
            </w:r>
          </w:p>
        </w:tc>
        <w:tc>
          <w:tcPr>
            <w:tcW w:w="154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23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22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22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22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2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22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226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275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270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352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Núcleo I: Matem</w:t>
            </w:r>
            <w:r w:rsidRPr="00286919">
              <w:rPr>
                <w:b/>
                <w:bCs/>
                <w:sz w:val="16"/>
                <w:szCs w:val="16"/>
              </w:rPr>
              <w:t>ática</w:t>
            </w: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Lógica Matemática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Geometria Analítica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Cálculo 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Álgebra Linear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Cálculo II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3"/>
        </w:trPr>
        <w:tc>
          <w:tcPr>
            <w:tcW w:w="1638" w:type="pct"/>
            <w:gridSpan w:val="6"/>
            <w:shd w:val="clear" w:color="auto" w:fill="D9D9D9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21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264</w:t>
            </w:r>
          </w:p>
        </w:tc>
        <w:tc>
          <w:tcPr>
            <w:tcW w:w="16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384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384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384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60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Núcleo II: Empreended</w:t>
            </w:r>
            <w:r w:rsidRPr="00286919">
              <w:rPr>
                <w:b/>
                <w:bCs/>
                <w:sz w:val="16"/>
                <w:szCs w:val="16"/>
              </w:rPr>
              <w:t>orismo</w:t>
            </w: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Ciência, Tecnologia e Sociedade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8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2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39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Gestão de Projetos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16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23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22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22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22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22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27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97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Núcleo III: Metodologia</w:t>
            </w: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Fundamentos de Tecnologia Educacional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8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24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Escrita Científica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2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D9D9D9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21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6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9" w:type="pct"/>
            <w:gridSpan w:val="2"/>
            <w:shd w:val="clear" w:color="auto" w:fill="EFEFE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lastRenderedPageBreak/>
              <w:t xml:space="preserve">Núcleo IV: Dados </w:t>
            </w: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Banco de Dados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Introdução à IA e Ciência de Dados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212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69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 xml:space="preserve">Núcleo V: Computação </w:t>
            </w: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Introdução à Programação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24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Algoritmos e Estrutura de Dados 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Sistemas Operacionais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Redes de Computadores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Algoritmos e Estrutura de dados II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Programação Orientada a Objetos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Análise de Projetos Web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2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107F75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sdt>
              <w:sdtPr>
                <w:tag w:val="goog_rdk_0"/>
                <w:id w:val="1960711607"/>
              </w:sdtPr>
              <w:sdtContent/>
            </w:sdt>
            <w:r w:rsidR="006E19EC" w:rsidRPr="00286919">
              <w:rPr>
                <w:sz w:val="16"/>
                <w:szCs w:val="16"/>
              </w:rPr>
              <w:t>Prototipação para Web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26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2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Programação Web Back-end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Banco de Dados Avançado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16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16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2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Introdução à Engenharia de Software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36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13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11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107F75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sdt>
              <w:sdtPr>
                <w:tag w:val="goog_rdk_1"/>
                <w:id w:val="1686823740"/>
              </w:sdtPr>
              <w:sdtContent/>
            </w:sdt>
            <w:r w:rsidR="006E19EC" w:rsidRPr="00286919">
              <w:rPr>
                <w:sz w:val="16"/>
                <w:szCs w:val="16"/>
              </w:rPr>
              <w:t>Testes e Qualidade de Sistemas Web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48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E19EC" w:rsidRPr="00286919" w:rsidRDefault="00107F75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sdt>
              <w:sdtPr>
                <w:tag w:val="goog_rdk_2"/>
                <w:id w:val="-1030695471"/>
              </w:sdtPr>
              <w:sdtContent/>
            </w:sdt>
            <w:r w:rsidR="006E19EC" w:rsidRPr="00286919">
              <w:rPr>
                <w:sz w:val="16"/>
                <w:szCs w:val="16"/>
              </w:rPr>
              <w:t>Programação Web Front-end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16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16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2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lastRenderedPageBreak/>
              <w:t>SUBTOTAL:</w:t>
            </w:r>
          </w:p>
        </w:tc>
        <w:tc>
          <w:tcPr>
            <w:tcW w:w="212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414</w:t>
            </w:r>
          </w:p>
        </w:tc>
        <w:tc>
          <w:tcPr>
            <w:tcW w:w="169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54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3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768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416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352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768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Núcleo VI: Física</w:t>
            </w: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Física 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Física II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44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20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64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21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6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 w:val="restar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Núcleo VII: Interdisciplinar</w:t>
            </w: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 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4,5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4,5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421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III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4,5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IV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4,5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V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t>4,5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246" w:type="pct"/>
            <w:vMerge/>
            <w:shd w:val="clear" w:color="auto" w:fill="F2F2F2"/>
            <w:vAlign w:val="center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18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VI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21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16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15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3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32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0</w:t>
            </w:r>
          </w:p>
        </w:tc>
        <w:tc>
          <w:tcPr>
            <w:tcW w:w="22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sz w:val="18"/>
                <w:szCs w:val="18"/>
              </w:rPr>
              <w:t>72</w:t>
            </w:r>
          </w:p>
        </w:tc>
        <w:tc>
          <w:tcPr>
            <w:tcW w:w="27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107F75" w:rsidP="0040142C">
            <w:pPr>
              <w:widowControl w:val="0"/>
              <w:spacing w:after="0" w:line="276" w:lineRule="auto"/>
              <w:jc w:val="center"/>
            </w:pPr>
            <w:sdt>
              <w:sdtPr>
                <w:tag w:val="goog_rdk_3"/>
                <w:id w:val="-441952463"/>
              </w:sdtPr>
              <w:sdtContent/>
            </w:sdt>
            <w:r w:rsidR="006E19EC" w:rsidRPr="00286919">
              <w:t>4,5</w:t>
            </w:r>
          </w:p>
        </w:tc>
        <w:tc>
          <w:tcPr>
            <w:tcW w:w="33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D9D9D9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21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6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15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270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689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1638" w:type="pct"/>
            <w:gridSpan w:val="6"/>
            <w:shd w:val="clear" w:color="auto" w:fill="D9D9D9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SUBTOTAL DOS GRUPOS:</w:t>
            </w:r>
          </w:p>
        </w:tc>
        <w:tc>
          <w:tcPr>
            <w:tcW w:w="21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1190</w:t>
            </w:r>
          </w:p>
        </w:tc>
        <w:tc>
          <w:tcPr>
            <w:tcW w:w="16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388</w:t>
            </w:r>
          </w:p>
        </w:tc>
        <w:tc>
          <w:tcPr>
            <w:tcW w:w="15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3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441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2032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1280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27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2032</w:t>
            </w:r>
          </w:p>
        </w:tc>
        <w:tc>
          <w:tcPr>
            <w:tcW w:w="270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E19EC" w:rsidRPr="00286919" w:rsidRDefault="006E19EC" w:rsidP="0040142C">
            <w:pPr>
              <w:widowControl w:val="0"/>
              <w:spacing w:after="0" w:line="276" w:lineRule="auto"/>
              <w:jc w:val="center"/>
            </w:pPr>
            <w:r w:rsidRPr="00286919">
              <w:rPr>
                <w:b/>
                <w:bCs/>
                <w:sz w:val="16"/>
                <w:szCs w:val="16"/>
              </w:rPr>
              <w:t>127</w:t>
            </w:r>
          </w:p>
        </w:tc>
        <w:tc>
          <w:tcPr>
            <w:tcW w:w="689" w:type="pct"/>
            <w:gridSpan w:val="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689" w:type="pct"/>
            <w:gridSpan w:val="2"/>
            <w:vMerge w:val="restart"/>
            <w:shd w:val="clear" w:color="auto" w:fill="F2F2F2"/>
          </w:tcPr>
          <w:p w:rsidR="006E19EC" w:rsidRPr="00286919" w:rsidRDefault="006E19EC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8" w:type="pct"/>
            <w:gridSpan w:val="14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Atividades Complementares</w:t>
            </w:r>
          </w:p>
        </w:tc>
        <w:tc>
          <w:tcPr>
            <w:tcW w:w="275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270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689" w:type="pct"/>
            <w:gridSpan w:val="2"/>
            <w:vMerge/>
            <w:shd w:val="clear" w:color="auto" w:fill="F2F2F2"/>
          </w:tcPr>
          <w:p w:rsidR="006E19EC" w:rsidRPr="00286919" w:rsidRDefault="006E19EC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8" w:type="pct"/>
            <w:gridSpan w:val="14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Disciplinas Optativas</w:t>
            </w:r>
          </w:p>
        </w:tc>
        <w:tc>
          <w:tcPr>
            <w:tcW w:w="275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270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689" w:type="pct"/>
            <w:gridSpan w:val="2"/>
            <w:vMerge/>
            <w:shd w:val="clear" w:color="auto" w:fill="F2F2F2"/>
          </w:tcPr>
          <w:p w:rsidR="006E19EC" w:rsidRPr="00286919" w:rsidRDefault="006E19EC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8" w:type="pct"/>
            <w:gridSpan w:val="14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CARGA HORÁRIA TOTAL DO CURSO:</w:t>
            </w:r>
          </w:p>
        </w:tc>
        <w:tc>
          <w:tcPr>
            <w:tcW w:w="275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270" w:type="pct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150</w:t>
            </w:r>
            <w:r w:rsidRPr="002869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9" w:type="pct"/>
            <w:gridSpan w:val="2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E19EC" w:rsidRPr="00286919" w:rsidTr="007A14F8">
        <w:trPr>
          <w:trHeight w:val="315"/>
        </w:trPr>
        <w:tc>
          <w:tcPr>
            <w:tcW w:w="963" w:type="pct"/>
            <w:gridSpan w:val="3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371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Optativo</w:t>
            </w:r>
          </w:p>
        </w:tc>
        <w:tc>
          <w:tcPr>
            <w:tcW w:w="3666" w:type="pct"/>
            <w:gridSpan w:val="15"/>
            <w:shd w:val="clear" w:color="auto" w:fill="FFFFFF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E19EC" w:rsidRPr="00286919" w:rsidTr="007A14F8">
        <w:trPr>
          <w:trHeight w:val="315"/>
        </w:trPr>
        <w:tc>
          <w:tcPr>
            <w:tcW w:w="963" w:type="pct"/>
            <w:gridSpan w:val="3"/>
            <w:shd w:val="clear" w:color="auto" w:fill="F2F2F2"/>
            <w:vAlign w:val="center"/>
          </w:tcPr>
          <w:p w:rsidR="006E19EC" w:rsidRPr="00286919" w:rsidRDefault="006E19EC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371" w:type="pct"/>
            <w:gridSpan w:val="2"/>
            <w:shd w:val="clear" w:color="auto" w:fill="FFFFFF"/>
            <w:vAlign w:val="center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3666" w:type="pct"/>
            <w:gridSpan w:val="15"/>
            <w:shd w:val="clear" w:color="auto" w:fill="FFFFFF"/>
          </w:tcPr>
          <w:p w:rsidR="006E19EC" w:rsidRPr="00286919" w:rsidRDefault="006E19EC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D6F47" w:rsidRPr="00286919" w:rsidRDefault="004D6F47" w:rsidP="004D6F47">
      <w:pPr>
        <w:spacing w:after="0" w:line="240" w:lineRule="auto"/>
        <w:jc w:val="both"/>
        <w:rPr>
          <w:color w:val="000000"/>
          <w:sz w:val="16"/>
          <w:szCs w:val="16"/>
        </w:rPr>
      </w:pPr>
      <w:bookmarkStart w:id="0" w:name="_s7cwj5z5r0c1" w:colFirst="0" w:colLast="0"/>
      <w:bookmarkEnd w:id="0"/>
      <w:r w:rsidRPr="00286919">
        <w:rPr>
          <w:b/>
          <w:bCs/>
          <w:color w:val="000000"/>
          <w:sz w:val="16"/>
          <w:szCs w:val="16"/>
        </w:rPr>
        <w:t>Legenda</w:t>
      </w:r>
      <w:r w:rsidRPr="00286919">
        <w:rPr>
          <w:color w:val="000000"/>
          <w:sz w:val="16"/>
          <w:szCs w:val="16"/>
        </w:rPr>
        <w:t xml:space="preserve">: </w:t>
      </w:r>
      <w:r w:rsidRPr="00286919">
        <w:rPr>
          <w:b/>
          <w:bCs/>
          <w:color w:val="000000"/>
          <w:sz w:val="16"/>
          <w:szCs w:val="16"/>
        </w:rPr>
        <w:t>U.A.</w:t>
      </w:r>
      <w:r w:rsidRPr="00286919">
        <w:rPr>
          <w:color w:val="000000"/>
          <w:sz w:val="16"/>
          <w:szCs w:val="16"/>
        </w:rPr>
        <w:t xml:space="preserve">: Unidade Acadêmica; </w:t>
      </w:r>
      <w:r w:rsidRPr="00286919">
        <w:rPr>
          <w:b/>
          <w:bCs/>
          <w:color w:val="000000"/>
          <w:sz w:val="16"/>
          <w:szCs w:val="16"/>
        </w:rPr>
        <w:t>T</w:t>
      </w:r>
      <w:r w:rsidRPr="00286919">
        <w:rPr>
          <w:color w:val="000000"/>
          <w:sz w:val="16"/>
          <w:szCs w:val="16"/>
        </w:rPr>
        <w:t xml:space="preserve">: Teórica; </w:t>
      </w:r>
      <w:r w:rsidRPr="00286919">
        <w:rPr>
          <w:b/>
          <w:bCs/>
          <w:color w:val="000000"/>
          <w:sz w:val="16"/>
          <w:szCs w:val="16"/>
        </w:rPr>
        <w:t>P</w:t>
      </w:r>
      <w:r w:rsidRPr="00286919">
        <w:rPr>
          <w:color w:val="000000"/>
          <w:sz w:val="16"/>
          <w:szCs w:val="16"/>
        </w:rPr>
        <w:t xml:space="preserve">: Prática; </w:t>
      </w:r>
      <w:r w:rsidRPr="00286919">
        <w:rPr>
          <w:b/>
          <w:bCs/>
          <w:color w:val="000000"/>
          <w:sz w:val="16"/>
          <w:szCs w:val="16"/>
        </w:rPr>
        <w:t>PAC</w:t>
      </w:r>
      <w:r w:rsidRPr="00286919">
        <w:rPr>
          <w:color w:val="000000"/>
          <w:sz w:val="16"/>
          <w:szCs w:val="16"/>
        </w:rPr>
        <w:t>: Prática de Aula de Campo; </w:t>
      </w:r>
      <w:r w:rsidRPr="00286919">
        <w:rPr>
          <w:b/>
          <w:bCs/>
          <w:color w:val="000000"/>
          <w:sz w:val="16"/>
          <w:szCs w:val="16"/>
        </w:rPr>
        <w:t>ECS</w:t>
      </w:r>
      <w:r w:rsidRPr="00286919">
        <w:rPr>
          <w:color w:val="000000"/>
          <w:sz w:val="16"/>
          <w:szCs w:val="16"/>
        </w:rPr>
        <w:t xml:space="preserve">: Estágio Curricular Supervisionado; </w:t>
      </w:r>
      <w:r w:rsidRPr="00286919">
        <w:rPr>
          <w:b/>
          <w:bCs/>
          <w:color w:val="000000"/>
          <w:sz w:val="16"/>
          <w:szCs w:val="16"/>
        </w:rPr>
        <w:t>AEC</w:t>
      </w:r>
      <w:r w:rsidRPr="00286919">
        <w:rPr>
          <w:color w:val="000000"/>
          <w:sz w:val="16"/>
          <w:szCs w:val="16"/>
        </w:rPr>
        <w:t>: Ações de Extensão para fins de Creditação; </w:t>
      </w:r>
      <w:r w:rsidRPr="00286919">
        <w:rPr>
          <w:b/>
          <w:bCs/>
          <w:color w:val="000000"/>
          <w:sz w:val="16"/>
          <w:szCs w:val="16"/>
        </w:rPr>
        <w:t>PRES</w:t>
      </w:r>
      <w:r w:rsidRPr="00286919">
        <w:rPr>
          <w:color w:val="000000"/>
          <w:sz w:val="16"/>
          <w:szCs w:val="16"/>
        </w:rPr>
        <w:t xml:space="preserve">: Presencial; </w:t>
      </w:r>
      <w:r w:rsidRPr="00286919">
        <w:rPr>
          <w:b/>
          <w:bCs/>
          <w:color w:val="000000"/>
          <w:sz w:val="16"/>
          <w:szCs w:val="16"/>
        </w:rPr>
        <w:t>EAD</w:t>
      </w:r>
      <w:r w:rsidRPr="00286919">
        <w:rPr>
          <w:color w:val="000000"/>
          <w:sz w:val="16"/>
          <w:szCs w:val="16"/>
        </w:rPr>
        <w:t xml:space="preserve">: Educação a distância; </w:t>
      </w:r>
      <w:r w:rsidRPr="00286919">
        <w:rPr>
          <w:b/>
          <w:bCs/>
          <w:color w:val="000000"/>
          <w:sz w:val="16"/>
          <w:szCs w:val="16"/>
        </w:rPr>
        <w:t>S</w:t>
      </w:r>
      <w:r w:rsidRPr="00286919">
        <w:rPr>
          <w:color w:val="000000"/>
          <w:sz w:val="16"/>
          <w:szCs w:val="16"/>
        </w:rPr>
        <w:t xml:space="preserve">: Síncrona; </w:t>
      </w:r>
      <w:r w:rsidRPr="00286919">
        <w:rPr>
          <w:b/>
          <w:bCs/>
          <w:color w:val="000000"/>
          <w:sz w:val="16"/>
          <w:szCs w:val="16"/>
        </w:rPr>
        <w:t xml:space="preserve">SM: </w:t>
      </w:r>
      <w:r w:rsidRPr="00286919">
        <w:rPr>
          <w:color w:val="000000"/>
          <w:sz w:val="16"/>
          <w:szCs w:val="16"/>
        </w:rPr>
        <w:t>Síncrona mediada</w:t>
      </w:r>
      <w:r w:rsidRPr="00286919">
        <w:rPr>
          <w:b/>
          <w:bCs/>
          <w:color w:val="000000"/>
          <w:sz w:val="16"/>
          <w:szCs w:val="16"/>
        </w:rPr>
        <w:t>; AS</w:t>
      </w:r>
      <w:r w:rsidRPr="00286919">
        <w:rPr>
          <w:color w:val="000000"/>
          <w:sz w:val="16"/>
          <w:szCs w:val="16"/>
        </w:rPr>
        <w:t>: Assíncrona.</w:t>
      </w:r>
    </w:p>
    <w:p w:rsidR="004D6F47" w:rsidRPr="00286919" w:rsidRDefault="004D6F47" w:rsidP="004D6F47">
      <w:pPr>
        <w:spacing w:after="0" w:line="240" w:lineRule="auto"/>
        <w:jc w:val="both"/>
        <w:rPr>
          <w:color w:val="000000"/>
          <w:sz w:val="16"/>
          <w:szCs w:val="16"/>
        </w:rPr>
      </w:pPr>
      <w:r w:rsidRPr="00286919">
        <w:rPr>
          <w:color w:val="000000"/>
          <w:sz w:val="16"/>
          <w:szCs w:val="16"/>
        </w:rPr>
        <w:t>* Ações de Extensão para fins de creditação conforme Resolução CNE/CES 07/2018 e Resolução Consepe UFMT 188/2021.</w:t>
      </w:r>
    </w:p>
    <w:p w:rsidR="004D6F47" w:rsidRPr="00286919" w:rsidRDefault="004D6F47" w:rsidP="004D6F47">
      <w:pPr>
        <w:spacing w:after="0" w:line="240" w:lineRule="auto"/>
        <w:jc w:val="both"/>
        <w:rPr>
          <w:color w:val="000000"/>
          <w:sz w:val="16"/>
          <w:szCs w:val="16"/>
        </w:rPr>
      </w:pPr>
      <w:r w:rsidRPr="00286919">
        <w:rPr>
          <w:color w:val="000000"/>
          <w:sz w:val="16"/>
          <w:szCs w:val="16"/>
        </w:rPr>
        <w:t>** Conforme Lei 11.788/2008 e Resolução Consepe UFMT 134/2021;</w:t>
      </w:r>
    </w:p>
    <w:p w:rsidR="00161E3F" w:rsidRPr="00286919" w:rsidRDefault="004D6F47" w:rsidP="004D6F47">
      <w:pPr>
        <w:rPr>
          <w:rFonts w:ascii="Times New Roman" w:eastAsia="Times New Roman" w:hAnsi="Times New Roman" w:cs="Times New Roman"/>
          <w:b/>
          <w:color w:val="000000"/>
        </w:rPr>
      </w:pPr>
      <w:r w:rsidRPr="00286919">
        <w:rPr>
          <w:color w:val="000000"/>
          <w:sz w:val="16"/>
          <w:szCs w:val="16"/>
        </w:rPr>
        <w:t>*** Conforme Lei 10.861/2004</w:t>
      </w:r>
    </w:p>
    <w:p w:rsidR="00161E3F" w:rsidRPr="00286919" w:rsidRDefault="00161E3F" w:rsidP="00926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919">
        <w:br w:type="page"/>
      </w:r>
      <w:r w:rsidR="00042AD3" w:rsidRPr="0028691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ROL DAS DISCIPLINAS OPTATIVAS</w:t>
      </w:r>
    </w:p>
    <w:p w:rsidR="00126A93" w:rsidRPr="00286919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A93" w:rsidRPr="00286919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64"/>
        <w:tblW w:w="14595" w:type="dxa"/>
        <w:jc w:val="center"/>
        <w:tblInd w:w="0" w:type="dxa"/>
        <w:tblLayout w:type="fixed"/>
        <w:tblLook w:val="0400"/>
      </w:tblPr>
      <w:tblGrid>
        <w:gridCol w:w="1095"/>
        <w:gridCol w:w="2730"/>
        <w:gridCol w:w="1035"/>
        <w:gridCol w:w="600"/>
        <w:gridCol w:w="435"/>
        <w:gridCol w:w="420"/>
        <w:gridCol w:w="525"/>
        <w:gridCol w:w="480"/>
        <w:gridCol w:w="600"/>
        <w:gridCol w:w="600"/>
        <w:gridCol w:w="600"/>
        <w:gridCol w:w="600"/>
        <w:gridCol w:w="675"/>
        <w:gridCol w:w="705"/>
        <w:gridCol w:w="1110"/>
        <w:gridCol w:w="1245"/>
        <w:gridCol w:w="1140"/>
      </w:tblGrid>
      <w:tr w:rsidR="007A14F8" w:rsidRPr="00286919" w:rsidTr="007A14F8">
        <w:trPr>
          <w:trHeight w:val="160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bookmarkStart w:id="1" w:name="_heading=h.1rtopb9q54ub" w:colFirst="0" w:colLast="0"/>
            <w:bookmarkEnd w:id="1"/>
            <w:r w:rsidRPr="00286919">
              <w:rPr>
                <w:b/>
                <w:bCs/>
                <w:sz w:val="16"/>
                <w:szCs w:val="16"/>
              </w:rPr>
              <w:t>Núcleos</w:t>
            </w:r>
          </w:p>
        </w:tc>
        <w:tc>
          <w:tcPr>
            <w:tcW w:w="2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Disciplina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U.A.</w:t>
            </w:r>
          </w:p>
        </w:tc>
        <w:tc>
          <w:tcPr>
            <w:tcW w:w="2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Formato da Atividade</w:t>
            </w:r>
          </w:p>
        </w:tc>
        <w:tc>
          <w:tcPr>
            <w:tcW w:w="37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Organização Didático Pedagógica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Créditos Totais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Requisitos</w:t>
            </w:r>
          </w:p>
        </w:tc>
      </w:tr>
      <w:tr w:rsidR="007A14F8" w:rsidRPr="00286919" w:rsidTr="007A14F8">
        <w:trPr>
          <w:trHeight w:val="160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PRES</w:t>
            </w:r>
          </w:p>
        </w:tc>
        <w:tc>
          <w:tcPr>
            <w:tcW w:w="43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SM</w:t>
            </w:r>
          </w:p>
        </w:tc>
        <w:tc>
          <w:tcPr>
            <w:tcW w:w="42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52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AS</w:t>
            </w:r>
          </w:p>
        </w:tc>
        <w:tc>
          <w:tcPr>
            <w:tcW w:w="480" w:type="dxa"/>
            <w:tcBorders>
              <w:left w:val="single" w:sz="8" w:space="0" w:color="CCCCCC"/>
              <w:bottom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ECS</w:t>
            </w: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67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AEC*</w:t>
            </w:r>
          </w:p>
        </w:tc>
        <w:tc>
          <w:tcPr>
            <w:tcW w:w="70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Pré-requisito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Co-requisito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Linguagens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Libras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Inglês Para Fins Específicos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Empreendedorismo</w:t>
            </w: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Gestão da Produção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Engenharia Econômica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7A14F8" w:rsidRPr="00286919" w:rsidRDefault="007A14F8" w:rsidP="0040142C">
            <w:pPr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Automação</w:t>
            </w: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Sistemas Digitais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Tópicos em Sistemas de Controle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Tópicos em Sistemas de Automação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Computação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Algoritmos e Estrutura de Dados III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Tópicos em Metodologia e Técnicas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Matemática Discreta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Tópicos em Matemática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Teoria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Inovação de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Inteligência de Negócios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Projeto e Análise de Algoritmos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Inteligência Artificial aplicada à sistemas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Desenvolvimento mobile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Segurança em aplicações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Desenvolvimento de jogos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14F8" w:rsidRPr="00286919" w:rsidRDefault="007A14F8" w:rsidP="004014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</w:tr>
    </w:tbl>
    <w:p w:rsidR="004D6F47" w:rsidRPr="00286919" w:rsidRDefault="004D6F47" w:rsidP="004D6F47">
      <w:pPr>
        <w:spacing w:after="0"/>
        <w:ind w:left="426"/>
        <w:rPr>
          <w:sz w:val="18"/>
          <w:szCs w:val="18"/>
        </w:rPr>
      </w:pPr>
      <w:r w:rsidRPr="00286919">
        <w:rPr>
          <w:sz w:val="18"/>
          <w:szCs w:val="18"/>
        </w:rPr>
        <w:t xml:space="preserve">Legenda: U.A.O – Unidade Acadêmica Ofertante; T – Teórica; PD – Prática de Disciplina; PCC – Prática como Componente Curricular; PAC – Prática de Aula de Campo; AECs – Ações de Extensão para fins de Creditação; TOT – Total. </w:t>
      </w:r>
    </w:p>
    <w:p w:rsidR="004D6F47" w:rsidRPr="00286919" w:rsidRDefault="004D6F47" w:rsidP="004D6F47">
      <w:pPr>
        <w:spacing w:after="0"/>
        <w:ind w:left="426"/>
        <w:rPr>
          <w:sz w:val="18"/>
          <w:szCs w:val="18"/>
        </w:rPr>
      </w:pPr>
      <w:r w:rsidRPr="00286919">
        <w:rPr>
          <w:sz w:val="18"/>
          <w:szCs w:val="18"/>
        </w:rPr>
        <w:t>* Somente para cursos de licenciatura, conforme Resolução CNE/CP 02/2019;</w:t>
      </w:r>
    </w:p>
    <w:p w:rsidR="004D6F47" w:rsidRPr="00286919" w:rsidRDefault="004D6F47" w:rsidP="004D6F47">
      <w:pPr>
        <w:spacing w:after="0"/>
        <w:ind w:left="426"/>
        <w:rPr>
          <w:sz w:val="18"/>
          <w:szCs w:val="18"/>
        </w:rPr>
      </w:pPr>
      <w:r w:rsidRPr="00286919">
        <w:rPr>
          <w:sz w:val="18"/>
          <w:szCs w:val="18"/>
        </w:rPr>
        <w:t xml:space="preserve">** Ações de Extensão para fins de Creditação conforme Resolução CNE/CES 07/2018 e Resolução CONSEPE/UFMT 188/2021; </w:t>
      </w:r>
    </w:p>
    <w:p w:rsidR="004D6F47" w:rsidRPr="00286919" w:rsidRDefault="004D6F47" w:rsidP="004D6F47">
      <w:pPr>
        <w:spacing w:after="0"/>
        <w:ind w:left="426"/>
        <w:rPr>
          <w:sz w:val="18"/>
          <w:szCs w:val="18"/>
        </w:rPr>
      </w:pPr>
      <w:r w:rsidRPr="00286919">
        <w:rPr>
          <w:sz w:val="18"/>
          <w:szCs w:val="18"/>
        </w:rPr>
        <w:t>*** Conforme Lei 11.788/2008 e Resolução CONSEPE/UFMT 134/2021;</w:t>
      </w:r>
    </w:p>
    <w:p w:rsidR="004D6F47" w:rsidRPr="00286919" w:rsidRDefault="004D6F47" w:rsidP="004D6F47">
      <w:pPr>
        <w:spacing w:after="0"/>
        <w:ind w:left="426"/>
      </w:pPr>
      <w:r w:rsidRPr="00286919">
        <w:rPr>
          <w:sz w:val="18"/>
          <w:szCs w:val="18"/>
        </w:rPr>
        <w:t>**** Conforme Lei 10.861/2004;</w:t>
      </w:r>
    </w:p>
    <w:p w:rsidR="00126A93" w:rsidRPr="00286919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A93" w:rsidRPr="00286919" w:rsidRDefault="00126A93" w:rsidP="004D6F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1E3F" w:rsidRPr="00286919" w:rsidRDefault="00161E3F" w:rsidP="00161E3F">
      <w:pPr>
        <w:rPr>
          <w:rFonts w:ascii="Times New Roman" w:hAnsi="Times New Roman" w:cs="Times New Roman"/>
        </w:rPr>
      </w:pPr>
    </w:p>
    <w:p w:rsidR="00066D38" w:rsidRPr="00286919" w:rsidRDefault="00066D38" w:rsidP="00161E3F">
      <w:pPr>
        <w:tabs>
          <w:tab w:val="left" w:pos="2940"/>
        </w:tabs>
        <w:rPr>
          <w:rFonts w:ascii="Times New Roman" w:hAnsi="Times New Roman" w:cs="Times New Roman"/>
        </w:rPr>
        <w:sectPr w:rsidR="00066D38" w:rsidRPr="00286919" w:rsidSect="0040142C">
          <w:headerReference w:type="default" r:id="rId9"/>
          <w:pgSz w:w="16860" w:h="11920" w:orient="landscape"/>
          <w:pgMar w:top="720" w:right="720" w:bottom="720" w:left="720" w:header="0" w:footer="709" w:gutter="0"/>
          <w:cols w:space="720"/>
          <w:formProt w:val="0"/>
          <w:docGrid w:linePitch="272" w:charSpace="8192"/>
        </w:sectPr>
      </w:pPr>
    </w:p>
    <w:p w:rsidR="00126A93" w:rsidRPr="00286919" w:rsidRDefault="00161E3F" w:rsidP="00126A93">
      <w:pPr>
        <w:pStyle w:val="Ttulo1"/>
      </w:pPr>
      <w:r w:rsidRPr="00286919">
        <w:lastRenderedPageBreak/>
        <w:t>ANEXO II - FLUXO CURRICULAR</w:t>
      </w:r>
    </w:p>
    <w:p w:rsidR="007A14F8" w:rsidRPr="00286919" w:rsidRDefault="007A14F8" w:rsidP="007A14F8"/>
    <w:tbl>
      <w:tblPr>
        <w:tblStyle w:val="63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5"/>
        <w:gridCol w:w="1710"/>
        <w:gridCol w:w="945"/>
        <w:gridCol w:w="810"/>
        <w:gridCol w:w="705"/>
        <w:gridCol w:w="420"/>
        <w:gridCol w:w="525"/>
        <w:gridCol w:w="705"/>
        <w:gridCol w:w="585"/>
        <w:gridCol w:w="510"/>
        <w:gridCol w:w="570"/>
        <w:gridCol w:w="570"/>
        <w:gridCol w:w="645"/>
        <w:gridCol w:w="795"/>
        <w:gridCol w:w="645"/>
        <w:gridCol w:w="660"/>
        <w:gridCol w:w="1005"/>
        <w:gridCol w:w="1050"/>
      </w:tblGrid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SEMESTRE</w:t>
            </w:r>
          </w:p>
        </w:tc>
        <w:tc>
          <w:tcPr>
            <w:tcW w:w="171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Componente Curricular Obrigatório</w:t>
            </w:r>
          </w:p>
        </w:tc>
        <w:tc>
          <w:tcPr>
            <w:tcW w:w="945" w:type="dxa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Natureza</w:t>
            </w:r>
          </w:p>
        </w:tc>
        <w:tc>
          <w:tcPr>
            <w:tcW w:w="81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U.A.</w:t>
            </w:r>
          </w:p>
        </w:tc>
        <w:tc>
          <w:tcPr>
            <w:tcW w:w="2940" w:type="dxa"/>
            <w:gridSpan w:val="5"/>
            <w:shd w:val="clear" w:color="auto" w:fill="F2F2F2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CH: Formato de atividades</w:t>
            </w:r>
          </w:p>
        </w:tc>
        <w:tc>
          <w:tcPr>
            <w:tcW w:w="3735" w:type="dxa"/>
            <w:gridSpan w:val="6"/>
            <w:shd w:val="clear" w:color="auto" w:fill="F2F2F2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 xml:space="preserve"> CH: Organização Didático-Pedagógica</w:t>
            </w:r>
          </w:p>
        </w:tc>
        <w:tc>
          <w:tcPr>
            <w:tcW w:w="660" w:type="dxa"/>
            <w:vMerge w:val="restart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Créditos</w:t>
            </w:r>
          </w:p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Totais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Requisitos</w:t>
            </w:r>
          </w:p>
        </w:tc>
      </w:tr>
      <w:tr w:rsidR="007A14F8" w:rsidRPr="00286919" w:rsidTr="007A14F8">
        <w:trPr>
          <w:trHeight w:val="22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Optativo/ Obrigatório</w:t>
            </w:r>
          </w:p>
        </w:tc>
        <w:tc>
          <w:tcPr>
            <w:tcW w:w="81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PRES</w:t>
            </w:r>
          </w:p>
        </w:tc>
        <w:tc>
          <w:tcPr>
            <w:tcW w:w="42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SM</w:t>
            </w:r>
          </w:p>
        </w:tc>
        <w:tc>
          <w:tcPr>
            <w:tcW w:w="5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0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AS</w:t>
            </w:r>
          </w:p>
        </w:tc>
        <w:tc>
          <w:tcPr>
            <w:tcW w:w="585" w:type="dxa"/>
            <w:vMerge w:val="restart"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51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7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7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ECS</w:t>
            </w:r>
          </w:p>
        </w:tc>
        <w:tc>
          <w:tcPr>
            <w:tcW w:w="64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79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AEC</w:t>
            </w:r>
          </w:p>
        </w:tc>
        <w:tc>
          <w:tcPr>
            <w:tcW w:w="645" w:type="dxa"/>
            <w:vMerge w:val="restart"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66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Pré-requisito</w:t>
            </w:r>
          </w:p>
        </w:tc>
        <w:tc>
          <w:tcPr>
            <w:tcW w:w="105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Correquisito</w:t>
            </w:r>
          </w:p>
        </w:tc>
      </w:tr>
      <w:tr w:rsidR="007A14F8" w:rsidRPr="00286919" w:rsidTr="007A14F8">
        <w:trPr>
          <w:trHeight w:val="22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5" w:type="dxa"/>
            <w:vMerge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vMerge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Fundamentos de Tecnologia Educacional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Ciência, Tecnologia e Sociedade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Escrita Científica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 xml:space="preserve">Geometria Analítica 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Lógica Matemática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Introdução à Programação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4590" w:type="dxa"/>
            <w:gridSpan w:val="4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224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2°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Algoritmos e Estrutura de Dados 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Sistemas Operacionais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Álgebra Linear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Cálculo 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4590" w:type="dxa"/>
            <w:gridSpan w:val="4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3°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Física 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Cálculo II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Algoritmos e Estrutura de Dados II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Banco de Dados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Redes de computadores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III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4590" w:type="dxa"/>
            <w:gridSpan w:val="4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Física II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Introdução à IA e Ciência de Dados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sz w:val="14"/>
                <w:szCs w:val="14"/>
              </w:rPr>
            </w:pPr>
            <w:bookmarkStart w:id="2" w:name="_heading=h.d1wl4efs3ydq" w:colFirst="0" w:colLast="0"/>
            <w:bookmarkEnd w:id="2"/>
            <w:r w:rsidRPr="00286919">
              <w:rPr>
                <w:sz w:val="16"/>
                <w:szCs w:val="16"/>
              </w:rPr>
              <w:t>Gestão de Projetos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Programação Orientada a Objetos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IV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4590" w:type="dxa"/>
            <w:gridSpan w:val="4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5°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Análise de Projetos Web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286919">
              <w:rPr>
                <w:b/>
                <w:bCs/>
                <w:strike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Prototipação para web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483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Programação Web Back-end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286919">
              <w:rPr>
                <w:b/>
                <w:bCs/>
                <w:strike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Banco de Dados Avançado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286919">
              <w:rPr>
                <w:b/>
                <w:bCs/>
                <w:strike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Optativa 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V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4590" w:type="dxa"/>
            <w:gridSpan w:val="4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178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176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18,5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b/>
                <w:bCs/>
                <w:color w:val="000000"/>
                <w:sz w:val="16"/>
                <w:szCs w:val="16"/>
              </w:rPr>
              <w:t>6°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Introdução à Engenharia de Software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trike/>
                <w:sz w:val="16"/>
                <w:szCs w:val="16"/>
              </w:rPr>
            </w:pPr>
            <w:r w:rsidRPr="00286919">
              <w:rPr>
                <w:strike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trike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Testes e Qualidade de Sistemas Web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Programação Web Front-end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Optativa II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58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trike/>
                <w:sz w:val="16"/>
                <w:szCs w:val="16"/>
              </w:rPr>
            </w:pPr>
            <w:r w:rsidRPr="00286919">
              <w:rPr>
                <w:strike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trike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Seminário Integrador VI</w:t>
            </w:r>
          </w:p>
        </w:tc>
        <w:tc>
          <w:tcPr>
            <w:tcW w:w="9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FCT/CUVG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A14F8" w:rsidRPr="00286919" w:rsidTr="007A14F8">
        <w:trPr>
          <w:trHeight w:val="315"/>
        </w:trPr>
        <w:tc>
          <w:tcPr>
            <w:tcW w:w="4590" w:type="dxa"/>
            <w:gridSpan w:val="4"/>
            <w:shd w:val="clear" w:color="auto" w:fill="F2F2F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144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18,5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465"/>
        </w:trPr>
        <w:tc>
          <w:tcPr>
            <w:tcW w:w="4590" w:type="dxa"/>
            <w:gridSpan w:val="4"/>
            <w:shd w:val="clear" w:color="auto" w:fill="D9D9D9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SUBTOTAL DOS SEMESTRES: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504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441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2160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1376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544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2160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sz w:val="16"/>
                <w:szCs w:val="16"/>
              </w:rPr>
            </w:pPr>
            <w:r w:rsidRPr="00286919">
              <w:rPr>
                <w:sz w:val="16"/>
                <w:szCs w:val="16"/>
              </w:rPr>
              <w:t>135</w:t>
            </w:r>
          </w:p>
        </w:tc>
        <w:tc>
          <w:tcPr>
            <w:tcW w:w="2055" w:type="dxa"/>
            <w:gridSpan w:val="2"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8691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A14F8" w:rsidRPr="00286919" w:rsidTr="007A14F8">
        <w:trPr>
          <w:trHeight w:val="285"/>
        </w:trPr>
        <w:tc>
          <w:tcPr>
            <w:tcW w:w="3780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Disciplinas Obrigatórias</w:t>
            </w:r>
          </w:p>
        </w:tc>
        <w:tc>
          <w:tcPr>
            <w:tcW w:w="151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5970" w:type="dxa"/>
            <w:gridSpan w:val="10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1920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120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14F8" w:rsidRPr="00286919" w:rsidTr="007A14F8">
        <w:tc>
          <w:tcPr>
            <w:tcW w:w="3780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Disciplinas Optativas</w:t>
            </w:r>
          </w:p>
        </w:tc>
        <w:tc>
          <w:tcPr>
            <w:tcW w:w="151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6630" w:type="dxa"/>
            <w:gridSpan w:val="1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128 horas já incluídas na carga horária das disciplinas obrigatórias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14F8" w:rsidRPr="00286919" w:rsidTr="007A14F8">
        <w:trPr>
          <w:trHeight w:val="105"/>
        </w:trPr>
        <w:tc>
          <w:tcPr>
            <w:tcW w:w="3780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Atividades Extensão Curricularizada (AEC)</w:t>
            </w:r>
          </w:p>
        </w:tc>
        <w:tc>
          <w:tcPr>
            <w:tcW w:w="151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5970" w:type="dxa"/>
            <w:gridSpan w:val="10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240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15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14F8" w:rsidRPr="00286919" w:rsidTr="007A14F8">
        <w:trPr>
          <w:trHeight w:val="45"/>
        </w:trPr>
        <w:tc>
          <w:tcPr>
            <w:tcW w:w="3780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Atividades Complementares (AC)</w:t>
            </w:r>
          </w:p>
        </w:tc>
        <w:tc>
          <w:tcPr>
            <w:tcW w:w="151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Obrigatório</w:t>
            </w:r>
          </w:p>
        </w:tc>
        <w:tc>
          <w:tcPr>
            <w:tcW w:w="5970" w:type="dxa"/>
            <w:gridSpan w:val="10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240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15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14F8" w:rsidRPr="00286919" w:rsidTr="007A14F8">
        <w:trPr>
          <w:trHeight w:val="333"/>
        </w:trPr>
        <w:tc>
          <w:tcPr>
            <w:tcW w:w="3780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Estágio Curricular Não Obrigatório***</w:t>
            </w:r>
          </w:p>
        </w:tc>
        <w:tc>
          <w:tcPr>
            <w:tcW w:w="151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Não Obrigatório</w:t>
            </w:r>
          </w:p>
        </w:tc>
        <w:tc>
          <w:tcPr>
            <w:tcW w:w="5970" w:type="dxa"/>
            <w:gridSpan w:val="10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-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14F8" w:rsidRPr="00286919" w:rsidTr="007A14F8">
        <w:trPr>
          <w:trHeight w:val="60"/>
        </w:trPr>
        <w:tc>
          <w:tcPr>
            <w:tcW w:w="11265" w:type="dxa"/>
            <w:gridSpan w:val="1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CARGA HORÁRIA TOTAL DO CURSO E DISTRIBUIÇÃO POR FORMATO DE ATIVIDADES:</w:t>
            </w: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050" w:type="dxa"/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14F8" w:rsidRPr="00286919" w:rsidTr="007A14F8">
        <w:trPr>
          <w:trHeight w:val="105"/>
        </w:trPr>
        <w:tc>
          <w:tcPr>
            <w:tcW w:w="11265" w:type="dxa"/>
            <w:gridSpan w:val="1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Síncrono Mediado</w:t>
            </w: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504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31,5</w:t>
            </w:r>
          </w:p>
        </w:tc>
        <w:tc>
          <w:tcPr>
            <w:tcW w:w="10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21% da C.H.</w:t>
            </w:r>
          </w:p>
        </w:tc>
      </w:tr>
      <w:tr w:rsidR="007A14F8" w:rsidRPr="00286919" w:rsidTr="007A14F8">
        <w:trPr>
          <w:trHeight w:val="255"/>
        </w:trPr>
        <w:tc>
          <w:tcPr>
            <w:tcW w:w="11265" w:type="dxa"/>
            <w:gridSpan w:val="15"/>
            <w:shd w:val="clear" w:color="auto" w:fill="F2F2F2" w:themeFill="background1" w:themeFillShade="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Presencial: 240 h AEC + 240 h AC+ 960 h presenciais distribuídas entre os demais componentes curriculares</w:t>
            </w: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1440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90</w:t>
            </w:r>
          </w:p>
        </w:tc>
        <w:tc>
          <w:tcPr>
            <w:tcW w:w="10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60% da C.H.</w:t>
            </w:r>
          </w:p>
        </w:tc>
      </w:tr>
      <w:tr w:rsidR="007A14F8" w:rsidRPr="00286919" w:rsidTr="007A14F8">
        <w:trPr>
          <w:trHeight w:val="465"/>
        </w:trPr>
        <w:tc>
          <w:tcPr>
            <w:tcW w:w="11265" w:type="dxa"/>
            <w:gridSpan w:val="15"/>
            <w:shd w:val="clear" w:color="auto" w:fill="F2F2F2" w:themeFill="background1" w:themeFillShade="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Atividades Síncronas ou Assíncronas</w:t>
            </w:r>
          </w:p>
        </w:tc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456</w:t>
            </w:r>
          </w:p>
        </w:tc>
        <w:tc>
          <w:tcPr>
            <w:tcW w:w="10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sz w:val="16"/>
                <w:szCs w:val="16"/>
              </w:rPr>
              <w:t>28,5</w:t>
            </w:r>
          </w:p>
        </w:tc>
        <w:tc>
          <w:tcPr>
            <w:tcW w:w="10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A14F8" w:rsidRPr="00286919" w:rsidRDefault="007A14F8" w:rsidP="0040142C">
            <w:pPr>
              <w:widowControl w:val="0"/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86919">
              <w:rPr>
                <w:b/>
                <w:bCs/>
                <w:sz w:val="16"/>
                <w:szCs w:val="16"/>
              </w:rPr>
              <w:t>19% da C.H.</w:t>
            </w:r>
          </w:p>
        </w:tc>
      </w:tr>
      <w:tr w:rsidR="007A14F8" w:rsidRPr="00286919" w:rsidTr="007A14F8">
        <w:trPr>
          <w:trHeight w:val="465"/>
        </w:trPr>
        <w:tc>
          <w:tcPr>
            <w:tcW w:w="2835" w:type="dxa"/>
            <w:gridSpan w:val="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945" w:type="dxa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Optativo</w:t>
            </w:r>
          </w:p>
        </w:tc>
        <w:tc>
          <w:tcPr>
            <w:tcW w:w="10200" w:type="dxa"/>
            <w:gridSpan w:val="15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A14F8" w:rsidRPr="00286919" w:rsidTr="007A14F8">
        <w:trPr>
          <w:trHeight w:val="465"/>
        </w:trPr>
        <w:tc>
          <w:tcPr>
            <w:tcW w:w="2835" w:type="dxa"/>
            <w:gridSpan w:val="2"/>
            <w:vAlign w:val="center"/>
          </w:tcPr>
          <w:p w:rsidR="007A14F8" w:rsidRPr="00286919" w:rsidRDefault="007A14F8" w:rsidP="0040142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945" w:type="dxa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86919">
              <w:rPr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0200" w:type="dxa"/>
            <w:gridSpan w:val="15"/>
            <w:vAlign w:val="center"/>
          </w:tcPr>
          <w:p w:rsidR="007A14F8" w:rsidRPr="00286919" w:rsidRDefault="007A14F8" w:rsidP="0040142C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77F8D" w:rsidRPr="00286919" w:rsidRDefault="00977F8D" w:rsidP="007A14F8">
      <w:pPr>
        <w:spacing w:after="0" w:line="240" w:lineRule="auto"/>
        <w:jc w:val="both"/>
        <w:rPr>
          <w:color w:val="000000"/>
          <w:sz w:val="16"/>
          <w:szCs w:val="16"/>
        </w:rPr>
      </w:pPr>
      <w:r w:rsidRPr="00286919">
        <w:rPr>
          <w:b/>
          <w:bCs/>
          <w:color w:val="000000"/>
          <w:sz w:val="16"/>
          <w:szCs w:val="16"/>
        </w:rPr>
        <w:t>Legenda: Legenda</w:t>
      </w:r>
      <w:r w:rsidRPr="00286919">
        <w:rPr>
          <w:color w:val="000000"/>
          <w:sz w:val="16"/>
          <w:szCs w:val="16"/>
        </w:rPr>
        <w:t xml:space="preserve">: </w:t>
      </w:r>
      <w:r w:rsidRPr="00286919">
        <w:rPr>
          <w:b/>
          <w:bCs/>
          <w:color w:val="000000"/>
          <w:sz w:val="16"/>
          <w:szCs w:val="16"/>
        </w:rPr>
        <w:t>U.A.O</w:t>
      </w:r>
      <w:r w:rsidRPr="00286919">
        <w:rPr>
          <w:color w:val="000000"/>
          <w:sz w:val="16"/>
          <w:szCs w:val="16"/>
        </w:rPr>
        <w:t xml:space="preserve">: Unidade Acadêmica Ofertante; </w:t>
      </w:r>
      <w:r w:rsidRPr="00286919">
        <w:rPr>
          <w:b/>
          <w:bCs/>
          <w:color w:val="000000"/>
          <w:sz w:val="16"/>
          <w:szCs w:val="16"/>
        </w:rPr>
        <w:t>T</w:t>
      </w:r>
      <w:r w:rsidRPr="00286919">
        <w:rPr>
          <w:color w:val="000000"/>
          <w:sz w:val="16"/>
          <w:szCs w:val="16"/>
        </w:rPr>
        <w:t xml:space="preserve">: Teórica; </w:t>
      </w:r>
      <w:r w:rsidRPr="00286919">
        <w:rPr>
          <w:b/>
          <w:bCs/>
          <w:color w:val="000000"/>
          <w:sz w:val="16"/>
          <w:szCs w:val="16"/>
        </w:rPr>
        <w:t>P</w:t>
      </w:r>
      <w:r w:rsidRPr="00286919">
        <w:rPr>
          <w:color w:val="000000"/>
          <w:sz w:val="16"/>
          <w:szCs w:val="16"/>
        </w:rPr>
        <w:t xml:space="preserve">: Prática; </w:t>
      </w:r>
      <w:r w:rsidRPr="00286919">
        <w:rPr>
          <w:b/>
          <w:bCs/>
          <w:color w:val="000000"/>
          <w:sz w:val="16"/>
          <w:szCs w:val="16"/>
        </w:rPr>
        <w:t>PAC</w:t>
      </w:r>
      <w:r w:rsidRPr="00286919">
        <w:rPr>
          <w:color w:val="000000"/>
          <w:sz w:val="16"/>
          <w:szCs w:val="16"/>
        </w:rPr>
        <w:t>: Prática de Aula de Campo; </w:t>
      </w:r>
      <w:r w:rsidRPr="00286919">
        <w:rPr>
          <w:b/>
          <w:bCs/>
          <w:color w:val="000000"/>
          <w:sz w:val="16"/>
          <w:szCs w:val="16"/>
        </w:rPr>
        <w:t>ECS</w:t>
      </w:r>
      <w:r w:rsidRPr="00286919">
        <w:rPr>
          <w:color w:val="000000"/>
          <w:sz w:val="16"/>
          <w:szCs w:val="16"/>
        </w:rPr>
        <w:t xml:space="preserve">: Estágio Curricular Supervisionado; </w:t>
      </w:r>
      <w:r w:rsidRPr="00286919">
        <w:rPr>
          <w:b/>
          <w:bCs/>
          <w:color w:val="000000"/>
          <w:sz w:val="16"/>
          <w:szCs w:val="16"/>
        </w:rPr>
        <w:t>AEC</w:t>
      </w:r>
      <w:r w:rsidRPr="00286919">
        <w:rPr>
          <w:color w:val="000000"/>
          <w:sz w:val="16"/>
          <w:szCs w:val="16"/>
        </w:rPr>
        <w:t xml:space="preserve">: Ações de Extensão para fins de Creditação; </w:t>
      </w:r>
      <w:r w:rsidRPr="00286919">
        <w:rPr>
          <w:b/>
          <w:bCs/>
          <w:color w:val="000000"/>
          <w:sz w:val="16"/>
          <w:szCs w:val="16"/>
        </w:rPr>
        <w:t>PRES</w:t>
      </w:r>
      <w:r w:rsidRPr="00286919">
        <w:rPr>
          <w:color w:val="000000"/>
          <w:sz w:val="16"/>
          <w:szCs w:val="16"/>
        </w:rPr>
        <w:t xml:space="preserve">: Presencial; </w:t>
      </w:r>
      <w:r w:rsidRPr="00286919">
        <w:rPr>
          <w:b/>
          <w:bCs/>
          <w:color w:val="000000"/>
          <w:sz w:val="16"/>
          <w:szCs w:val="16"/>
        </w:rPr>
        <w:t>EAD</w:t>
      </w:r>
      <w:r w:rsidRPr="00286919">
        <w:rPr>
          <w:color w:val="000000"/>
          <w:sz w:val="16"/>
          <w:szCs w:val="16"/>
        </w:rPr>
        <w:t xml:space="preserve">: Educação a distância; </w:t>
      </w:r>
      <w:r w:rsidRPr="00286919">
        <w:rPr>
          <w:b/>
          <w:bCs/>
          <w:color w:val="000000"/>
          <w:sz w:val="16"/>
          <w:szCs w:val="16"/>
        </w:rPr>
        <w:t>S</w:t>
      </w:r>
      <w:r w:rsidRPr="00286919">
        <w:rPr>
          <w:color w:val="000000"/>
          <w:sz w:val="16"/>
          <w:szCs w:val="16"/>
        </w:rPr>
        <w:t xml:space="preserve">: Síncrona; </w:t>
      </w:r>
      <w:r w:rsidRPr="00286919">
        <w:rPr>
          <w:b/>
          <w:bCs/>
          <w:color w:val="000000"/>
          <w:sz w:val="16"/>
          <w:szCs w:val="16"/>
        </w:rPr>
        <w:t xml:space="preserve">SM: </w:t>
      </w:r>
      <w:r w:rsidRPr="00286919">
        <w:rPr>
          <w:color w:val="000000"/>
          <w:sz w:val="16"/>
          <w:szCs w:val="16"/>
        </w:rPr>
        <w:t>Síncrona mediada</w:t>
      </w:r>
      <w:r w:rsidRPr="00286919">
        <w:rPr>
          <w:b/>
          <w:bCs/>
          <w:color w:val="000000"/>
          <w:sz w:val="16"/>
          <w:szCs w:val="16"/>
        </w:rPr>
        <w:t xml:space="preserve"> AS</w:t>
      </w:r>
      <w:r w:rsidRPr="00286919">
        <w:rPr>
          <w:color w:val="000000"/>
          <w:sz w:val="16"/>
          <w:szCs w:val="16"/>
        </w:rPr>
        <w:t>: Assíncrona.</w:t>
      </w:r>
    </w:p>
    <w:p w:rsidR="00977F8D" w:rsidRPr="00286919" w:rsidRDefault="00977F8D" w:rsidP="007A14F8">
      <w:pPr>
        <w:spacing w:after="0" w:line="240" w:lineRule="auto"/>
        <w:rPr>
          <w:color w:val="000000"/>
          <w:sz w:val="16"/>
          <w:szCs w:val="16"/>
        </w:rPr>
      </w:pPr>
      <w:r w:rsidRPr="00286919">
        <w:rPr>
          <w:color w:val="000000"/>
          <w:sz w:val="16"/>
          <w:szCs w:val="16"/>
        </w:rPr>
        <w:lastRenderedPageBreak/>
        <w:t>* Ações de Extensão para fins de creditação conforme Resolução CNE/CES 07/2018, Resolução Consepe UFMT 188/2021.</w:t>
      </w:r>
    </w:p>
    <w:p w:rsidR="00977F8D" w:rsidRPr="00286919" w:rsidRDefault="00977F8D" w:rsidP="007A14F8">
      <w:pPr>
        <w:spacing w:after="0" w:line="240" w:lineRule="auto"/>
        <w:jc w:val="both"/>
        <w:rPr>
          <w:color w:val="000000"/>
          <w:sz w:val="16"/>
          <w:szCs w:val="16"/>
        </w:rPr>
      </w:pPr>
      <w:r w:rsidRPr="00286919">
        <w:rPr>
          <w:color w:val="000000"/>
          <w:sz w:val="16"/>
          <w:szCs w:val="16"/>
        </w:rPr>
        <w:t>*** Conforme Lei 11.788/2008 e Resolução Consepe UFMT 134/2021;</w:t>
      </w:r>
    </w:p>
    <w:p w:rsidR="00977F8D" w:rsidRPr="00286919" w:rsidRDefault="00977F8D" w:rsidP="007A14F8">
      <w:pPr>
        <w:spacing w:after="0" w:line="240" w:lineRule="auto"/>
        <w:jc w:val="both"/>
        <w:rPr>
          <w:color w:val="000000"/>
          <w:sz w:val="16"/>
          <w:szCs w:val="16"/>
        </w:rPr>
        <w:sectPr w:rsidR="00977F8D" w:rsidRPr="00286919" w:rsidSect="00977F8D">
          <w:pgSz w:w="16838" w:h="11906" w:orient="landscape"/>
          <w:pgMar w:top="1701" w:right="1417" w:bottom="1701" w:left="1417" w:header="708" w:footer="708" w:gutter="0"/>
          <w:cols w:space="720"/>
        </w:sectPr>
      </w:pPr>
      <w:r w:rsidRPr="00286919">
        <w:rPr>
          <w:color w:val="000000"/>
          <w:sz w:val="16"/>
          <w:szCs w:val="16"/>
        </w:rPr>
        <w:t>**** Conforme Lei 10.861/2004</w:t>
      </w:r>
    </w:p>
    <w:p w:rsidR="00161E3F" w:rsidRPr="00286919" w:rsidRDefault="00A72ECF" w:rsidP="00A72ECF">
      <w:pPr>
        <w:pStyle w:val="Ttulo1"/>
      </w:pPr>
      <w:r w:rsidRPr="00286919">
        <w:lastRenderedPageBreak/>
        <w:t xml:space="preserve">ANEXO III </w:t>
      </w:r>
      <w:r w:rsidR="00066D38" w:rsidRPr="00286919">
        <w:t>–</w:t>
      </w:r>
      <w:r w:rsidRPr="00286919">
        <w:t xml:space="preserve"> EMENTÁRIO</w:t>
      </w:r>
    </w:p>
    <w:p w:rsidR="007A14F8" w:rsidRPr="00286919" w:rsidRDefault="007A14F8" w:rsidP="007A14F8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55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Algoritmos e Estrutura de Dados 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Conceitos básicos de organização de computadores. Construção de algoritmos iterativos e sua representação em pseudocódigo e em linguagens de alto nível. Desenvolvimento sistemático e implementação de programas. Estruturação, testes e documentação de programas. Resolução de problemas.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54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Algoritmos e Estrutura de Dados II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Apontadores. Alocação dinâmica de memória. Tipos abstratos de dados e sua implementação. Depuração. Manipulação de arquivos. Recursividade. Ordenação. Retrocesso e enumeração. Listas ligadas. Filas e Pilhas.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53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Algoritmos e Estrutura de Dados III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Árvores. Fila de prioridades. Árvores binárias de Busca. Árvores de Altura Balanceada. Árvores B e indexação em arquivos. Algoritmos em Grafos: busca, numeração topológica, árvore geradora mínima e caminhos mínimos. Espalhamento. Processamento de Cadeias (busca de padrões e compactação de Dados).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52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Análise de Projetos Web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32h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Estudo dos princípios, métodos e técnicas de análise de projetos para aplicações web. Levantamento e modelagem de requisitos funcionais e não funcionais. Arquitetura Web. Definição de escopo, estrutura e fluxos de navegação. Análise de componentes, integração entre camadas e tecnologias web. Avaliação de desempenho, segurança e manutenção em projetos web.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51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Arquitetura e Organização de Computadores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 xml:space="preserve">: Introdução à organização e arquitetura de computadores. Avaliação de desempenho. Conjunto de instruções. Pipeline. Paralelismo em nível de instrução, escalonamento de instruções, predição de desvios e especulação. Conceitos de hierarquia de memória: memória principal e memória </w:t>
      </w:r>
      <w:r w:rsidRPr="00286919">
        <w:lastRenderedPageBreak/>
        <w:t>cache. Esquemas de endereçamento, memória virtual e paginação. Sistemas de E/S e dispositivos de armazenamento. Barramentos e interfaces. Desenvolvimento, implementação e testes utilizando linguagem de montagem.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50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Banco de Dados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Armazenamento de dados estruturados em tabelas e objetos. Linguagens de consulta e manipulação de dados. Índices. Noções sobre arquitetura, gerenciamento de transações e controle de concorrência dos Sistemas de Gerência de Dados. Gerenciamento de dados não estruturados. Aplicação de big data. Integração, tratamento e consolidação de dados. Ferramentas de ETL.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49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Banco de Dados Avançado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32h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16h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16h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Modelagem e projeto de bancos de dados complexos. Técnicas avançadas de consulta e otimização. Bancos de dados distribuídos, paralelos e NoSQL. Transações, controle de concorrência e recuperação. Armazenamento e processamento de grandes volumes de dados. Integração de dados e data warehouses. Linguagens de consulta avançadas (SQL avançado, PL/SQL, T-SQL). Tendências atuais: bancos orientados a grafos, bancos em nuvem e bancos multimodelos. Segurança, auditoria e governança de dados.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48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Ciência, Tecnologia e Sociedade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32h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Aspectos socioculturais, ambientais, éticos e políticos da ciência e da tecnologia. Temas em Ciência, Tecnologia, Sociedade e Ambiente – CTSA: modernidade, pós-modernidade, globalização, mercado, sistema produtivo e meios de comunicação. Evolução tecnológica e modificações do cotidiano. Advento e consolidação do campo da CTSA. Tecnologias alternativas, sustentabilidade e movimentos socioambientais. Educação em CTSA e Educação Ambiental, em consonância com a Política Nacional de Educação Ambiental. Ciência, tecnologia, direitos humanos e cidadania. Relações étnico-raciais, História e Cultura Afro-Brasileira, Africana e Indígena no contexto da produção científica, tecnológica e social. Representatividade, diversidade, inclusão e justiça socioambiental nas práticas científicas e tecnológicas.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47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Cálculo 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 xml:space="preserve">Números reais. Funções reais de uma variável real, sequências e séries numéricas. Limites. Funções contínuas: teoremas do valor intermediário e de Bolzano-Weierstrass. Derivadas: definição e propriedades, funções diferenciáveis, regra da cadeia e derivada da função inversa. Teorema do valor </w:t>
      </w:r>
      <w:r w:rsidRPr="00286919">
        <w:lastRenderedPageBreak/>
        <w:t>médio. Fórmula de Taylor e pesquisa de máximos, mínimos e pontos de inflexão; aplicações. Regras de l’Hospital.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46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Cálculo II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Pr="00286919">
        <w:t>: Primitivas. Integral definida. Teorema Fundamental do Cálculo. Técnicas de Integração: Mudança de Variáveis, Integração por Partes, Integração por Frações Parciais, Substituição Trigonométrica. Aplicações das integrais: Área e Volume. Integrais Impróprias.</w:t>
      </w:r>
    </w:p>
    <w:p w:rsidR="007A14F8" w:rsidRPr="00286919" w:rsidRDefault="007A14F8" w:rsidP="007A14F8">
      <w:pPr>
        <w:tabs>
          <w:tab w:val="left" w:pos="0"/>
        </w:tabs>
        <w:spacing w:after="0" w:line="240" w:lineRule="auto"/>
        <w:jc w:val="both"/>
      </w:pPr>
    </w:p>
    <w:tbl>
      <w:tblPr>
        <w:tblStyle w:val="45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Desenvolvimento de jogos web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Princípios e técnicas para desenvolvimento de jogos na web, Arquiteturas cliente-servidor voltadas para jogos web, design de interfaces interativas para jogos web, motores e frameworks para jogos web, implementação de gráficos 2D e 3D, animações, lógica de jogo, física aplicada, integração com APIs e bancos de dados, além de testes, otimização de desempenho e boas práticas de segurança em jogos online.</w:t>
      </w:r>
    </w:p>
    <w:p w:rsidR="007A14F8" w:rsidRPr="00286919" w:rsidRDefault="007A14F8" w:rsidP="007A14F8">
      <w:pPr>
        <w:spacing w:after="0" w:line="240" w:lineRule="auto"/>
        <w:jc w:val="both"/>
      </w:pPr>
    </w:p>
    <w:tbl>
      <w:tblPr>
        <w:tblStyle w:val="44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Desenvolvimento mobile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7A14F8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Fundamentos do desenvolvimento de aplicações móveis multiplataforma. Arquitetura de sistemas mobile e ciclo de vida de aplicativos. Interfaces gráficas responsivas e adaptáveis. Interação com sensores, armazenamento local e acesso a APIs. Consumo de serviços web e integração com back-end. Publicação e manutenção de aplicativos em lojas virtuais. Princípios de usabilidade, acessibilidade e desempenho em dispositivos móveis. Utilização de frameworks modernos e boas práticas de desenvolvimento mobile.</w:t>
      </w:r>
    </w:p>
    <w:p w:rsidR="009870C2" w:rsidRPr="00286919" w:rsidRDefault="009870C2" w:rsidP="009870C2">
      <w:pPr>
        <w:spacing w:after="0" w:line="240" w:lineRule="auto"/>
        <w:jc w:val="both"/>
      </w:pPr>
    </w:p>
    <w:tbl>
      <w:tblPr>
        <w:tblStyle w:val="43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Engenharia econômica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Variável tempo: juros simples, juros compostos. Matemática financeira. Métodos de amortização. Equivalência de métodos. Métodos de decisão. Renovação e substituição de equipamentos. Depreciação. Análise de viabilidade econômica de projetos.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42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Escrita Científica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32h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lastRenderedPageBreak/>
        <w:t>EMENTA</w:t>
      </w:r>
      <w:r w:rsidR="009870C2" w:rsidRPr="00286919">
        <w:t xml:space="preserve">: </w:t>
      </w:r>
      <w:r w:rsidRPr="00286919">
        <w:rPr>
          <w:color w:val="20221D"/>
          <w:sz w:val="21"/>
          <w:szCs w:val="21"/>
        </w:rPr>
        <w:t xml:space="preserve">Estudo da </w:t>
      </w:r>
      <w:r w:rsidRPr="00286919">
        <w:rPr>
          <w:color w:val="154A13"/>
          <w:sz w:val="21"/>
          <w:szCs w:val="21"/>
        </w:rPr>
        <w:t>língua portuguesa e inglesa</w:t>
      </w:r>
      <w:r w:rsidRPr="00286919">
        <w:rPr>
          <w:color w:val="20221D"/>
          <w:sz w:val="21"/>
          <w:szCs w:val="21"/>
        </w:rPr>
        <w:t xml:space="preserve"> e da estrutura</w:t>
      </w:r>
      <w:r w:rsidRPr="00286919">
        <w:rPr>
          <w:color w:val="154A13"/>
          <w:sz w:val="21"/>
          <w:szCs w:val="21"/>
        </w:rPr>
        <w:t>,empregados</w:t>
      </w:r>
      <w:r w:rsidRPr="00286919">
        <w:rPr>
          <w:color w:val="20221D"/>
          <w:sz w:val="21"/>
          <w:szCs w:val="21"/>
        </w:rPr>
        <w:t xml:space="preserve"> em resumos, resumos expandidos, artigos científicos e relatórios técnicos na área de Ciências</w:t>
      </w:r>
      <w:r w:rsidRPr="00286919">
        <w:rPr>
          <w:color w:val="154A13"/>
          <w:sz w:val="21"/>
          <w:szCs w:val="21"/>
        </w:rPr>
        <w:t xml:space="preserve"> Exatas</w:t>
      </w:r>
      <w:r w:rsidRPr="00286919">
        <w:rPr>
          <w:color w:val="20221D"/>
          <w:sz w:val="21"/>
          <w:szCs w:val="21"/>
        </w:rPr>
        <w:t>. Redação de resumo e artigo científico. Emprego das normas da ABNT e de periódicos científicos da área de Ciências</w:t>
      </w:r>
      <w:r w:rsidRPr="00286919">
        <w:rPr>
          <w:color w:val="154A13"/>
          <w:sz w:val="21"/>
          <w:szCs w:val="21"/>
        </w:rPr>
        <w:t xml:space="preserve"> Exatas</w:t>
      </w:r>
      <w:r w:rsidRPr="00286919">
        <w:rPr>
          <w:color w:val="20221D"/>
          <w:sz w:val="21"/>
          <w:szCs w:val="21"/>
        </w:rPr>
        <w:t>. Reflexão sobre integridade em pesquisa e escrita científica.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41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Fundamentos de Tecnologia Educacional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Tecnologias da Informação e da Comunicação; Ambiente Virtual de Aprendizagem. Uso das tecnologias como meio de aprendizagem. Tipos e utilização de materiais didáticos. Recursos Educacionais Abertos (REAs). Cursos Massivos Online. Oficinas em: Laboratórios Virtuais; Bibliotecas Digitais; Ferramentas de pesquisa na internet; Ferramentas de produção colaborativa; Sistemas de web conferência. Principais ferramentas utilizadas no AVA Moodle; Portal de periódicos da CAPES e Sistemas de Gestão Acadêmica em EaD.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40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Física 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Vetores e Cinemática em duas e três dimensões. Dinâmica da partícula. Trabalho e energia. Conservação de energia. Momento linear e sua conservação. Dinâmica de rotações. Momento angular e sua conservação. Equilíbrio de corpos rígidos.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39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Física II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Fluidos. Calor e temperatura. Leis da termodinâmica. Teoria cinética dos gases. Oscilações e ondas.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38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Geometria Analítica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Vetores no plano e no espaço. Produtos escalar, vetorial e misto. Retas e planos no espaço. Posições relativas, ângulos e distâncias. Cônicas e quádricas.</w:t>
      </w:r>
    </w:p>
    <w:p w:rsidR="009870C2" w:rsidRPr="00286919" w:rsidRDefault="009870C2" w:rsidP="009870C2">
      <w:pPr>
        <w:spacing w:after="0" w:line="240" w:lineRule="auto"/>
        <w:jc w:val="both"/>
      </w:pPr>
    </w:p>
    <w:tbl>
      <w:tblPr>
        <w:tblStyle w:val="37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Gestão da produção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lastRenderedPageBreak/>
        <w:t>EMENTA</w:t>
      </w:r>
      <w:r w:rsidR="009870C2" w:rsidRPr="00286919">
        <w:t xml:space="preserve">: </w:t>
      </w:r>
      <w:r w:rsidRPr="00286919">
        <w:t>Sistemas de produção. Empreendedorismo. Planejamento e controle da produção (demanda, estoque, teoria das restrições e sequenciamento de operações). Introdução à qualidade (principais teorias, ferramentas e normas da qualidade).</w:t>
      </w:r>
    </w:p>
    <w:p w:rsidR="007A14F8" w:rsidRPr="00286919" w:rsidRDefault="007A14F8" w:rsidP="009870C2">
      <w:pPr>
        <w:tabs>
          <w:tab w:val="left" w:pos="0"/>
        </w:tabs>
        <w:spacing w:after="0" w:line="240" w:lineRule="auto"/>
        <w:jc w:val="both"/>
      </w:pPr>
    </w:p>
    <w:tbl>
      <w:tblPr>
        <w:tblStyle w:val="36"/>
        <w:tblW w:w="8495" w:type="dxa"/>
        <w:tblInd w:w="0" w:type="dxa"/>
        <w:tblLayout w:type="fixed"/>
        <w:tblLook w:val="0400"/>
      </w:tblPr>
      <w:tblGrid>
        <w:gridCol w:w="1550"/>
        <w:gridCol w:w="1842"/>
        <w:gridCol w:w="1560"/>
        <w:gridCol w:w="1701"/>
        <w:gridCol w:w="1842"/>
      </w:tblGrid>
      <w:tr w:rsidR="007A14F8" w:rsidRPr="00286919" w:rsidTr="0040142C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both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Gestão de Projetos</w:t>
            </w:r>
          </w:p>
        </w:tc>
      </w:tr>
      <w:tr w:rsidR="007A14F8" w:rsidRPr="00286919" w:rsidTr="0040142C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both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both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9870C2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tabs>
          <w:tab w:val="left" w:pos="0"/>
        </w:tabs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Conceituação geral de projeto. Gestão da elaboração e execução de projetos. Elementos básicos dos projetos. O produto do projeto e seu mercado. Estudos técnicos do projeto. Importância do projeto. Aspectos administrativos e legais, econômicos, técnicos e financeiros. Critérios de análise de viabilidade econômica de um projeto. Elaboração e análise de projetos de viabilidade.</w:t>
      </w:r>
    </w:p>
    <w:p w:rsidR="007A14F8" w:rsidRPr="00286919" w:rsidRDefault="007A14F8" w:rsidP="009870C2">
      <w:pPr>
        <w:tabs>
          <w:tab w:val="left" w:pos="0"/>
        </w:tabs>
        <w:spacing w:after="0" w:line="240" w:lineRule="auto"/>
        <w:jc w:val="both"/>
      </w:pPr>
    </w:p>
    <w:tbl>
      <w:tblPr>
        <w:tblStyle w:val="35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Inglês para Fins Específicos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Considerações gerais sobre a língua inglesa e estratégias de leitura. Leitura e interpretação de textos de gêneros diversos em Inglês, voltados para a área em estudo, visando o desenvolvimento de estratégias globais de leitura e de análiselinguística.</w:t>
      </w:r>
    </w:p>
    <w:p w:rsidR="009870C2" w:rsidRPr="00286919" w:rsidRDefault="009870C2" w:rsidP="009870C2">
      <w:pPr>
        <w:spacing w:after="0" w:line="240" w:lineRule="auto"/>
        <w:jc w:val="both"/>
      </w:pPr>
    </w:p>
    <w:tbl>
      <w:tblPr>
        <w:tblStyle w:val="34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Inovação de Computação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Conceitos básicos de Computação. Start ups versus organizações. Modelo de negócios. Geração de valor de um projeto. Análise de ambiente externo e interno. Produto mínimo viável.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33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Inteligência Artificial aplicada à Sistemas Web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Fundamentos e técnicas de Inteligência Artificial (IA) aplicadas a sistemas web. Representação e manipulação de conhecimento. Aprendizado de máquina supervisionado e não supervisionado aplicado à personalização, recomendação e predição em ambientes web. Processamento de linguagem natural e análise de sentimentos em plataformas digitais. Sistemas de recomendação, chatbots inteligentes e análise preditiva. Integração de APIs e frameworks de IA em aplicações web. Ética, privacidade e implicações sociais do uso de IA em sistemas online.</w:t>
      </w:r>
    </w:p>
    <w:p w:rsidR="007A14F8" w:rsidRPr="00286919" w:rsidRDefault="007A14F8" w:rsidP="007A14F8">
      <w:pPr>
        <w:tabs>
          <w:tab w:val="left" w:pos="0"/>
        </w:tabs>
        <w:spacing w:after="0" w:line="240" w:lineRule="auto"/>
        <w:jc w:val="both"/>
      </w:pPr>
    </w:p>
    <w:tbl>
      <w:tblPr>
        <w:tblStyle w:val="32"/>
        <w:tblW w:w="8637" w:type="dxa"/>
        <w:tblInd w:w="0" w:type="dxa"/>
        <w:tblLayout w:type="fixed"/>
        <w:tblLook w:val="0400"/>
      </w:tblPr>
      <w:tblGrid>
        <w:gridCol w:w="1691"/>
        <w:gridCol w:w="1843"/>
        <w:gridCol w:w="1692"/>
        <w:gridCol w:w="1826"/>
        <w:gridCol w:w="1585"/>
      </w:tblGrid>
      <w:tr w:rsidR="007A14F8" w:rsidRPr="00286919" w:rsidTr="0040142C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both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Inteligência de Negócios</w:t>
            </w:r>
          </w:p>
        </w:tc>
      </w:tr>
      <w:tr w:rsidR="007A14F8" w:rsidRPr="00286919" w:rsidTr="0040142C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both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both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14F8" w:rsidRPr="00286919" w:rsidRDefault="007A14F8" w:rsidP="0040142C">
            <w:pPr>
              <w:tabs>
                <w:tab w:val="left" w:pos="0"/>
              </w:tabs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7A14F8">
      <w:pPr>
        <w:tabs>
          <w:tab w:val="left" w:pos="0"/>
        </w:tabs>
        <w:spacing w:after="0" w:line="240" w:lineRule="auto"/>
        <w:jc w:val="both"/>
      </w:pPr>
      <w:r w:rsidRPr="00286919">
        <w:rPr>
          <w:b/>
          <w:bCs/>
        </w:rPr>
        <w:lastRenderedPageBreak/>
        <w:t>EMENTA</w:t>
      </w:r>
      <w:r w:rsidR="009870C2" w:rsidRPr="00286919">
        <w:t xml:space="preserve">: </w:t>
      </w:r>
      <w:r w:rsidRPr="00286919">
        <w:t>Apresenta ao discente os conceitos da utilização de ferramentas de BI no suporte ao desenvolvimento de estratégias de negócios. Consolidação e apresentação dos resultados em Business Intelligence. Identificar padrões de comportamento dos dados (Data Mining) para aplicar em modelos matemáticos (AdvancedAnalytics). Coletar, organizar e gerenciar as informações na área de inteligência de negócios. Data Science para antecipar problemas e agir proativamente na análise de negócios.</w:t>
      </w:r>
    </w:p>
    <w:p w:rsidR="007A14F8" w:rsidRPr="00286919" w:rsidRDefault="007A14F8" w:rsidP="007A14F8">
      <w:pPr>
        <w:tabs>
          <w:tab w:val="left" w:pos="0"/>
        </w:tabs>
        <w:spacing w:after="0" w:line="240" w:lineRule="auto"/>
        <w:jc w:val="both"/>
      </w:pPr>
    </w:p>
    <w:p w:rsidR="007A14F8" w:rsidRPr="00286919" w:rsidRDefault="007A14F8" w:rsidP="009870C2">
      <w:pPr>
        <w:tabs>
          <w:tab w:val="left" w:pos="0"/>
        </w:tabs>
        <w:spacing w:after="0" w:line="240" w:lineRule="auto"/>
        <w:jc w:val="both"/>
      </w:pPr>
    </w:p>
    <w:tbl>
      <w:tblPr>
        <w:tblStyle w:val="31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Introdução à Engenharia de Software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Introdução às seguintes temáticas da engenharia de software: metodologias de software, gerenciamento de projetos, qualidade de software, processos de software, design de software, desenvolvimento de software e testes de software, evolução e manutenção de software.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30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Introdução à IA e Ciência de Dados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Resolução de problemas por meio de busca. Busca informada. Busca competitiva. Aprendizado supervisionado. Avaliação de modelos preditivos. Aprendizado não-supervisionado. Aprendizado por reforço. Ética no tratamento de dados. Noções gerais de mineração de dados. Visualização de dados. Introdução à representação de conhecimento.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9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Introdução à Programação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Conceitos básicos de pensamento computacional. Estrutura básica de um algoritmo. Entrada e saída de dados. Variáveis: acesso e manipulação. Tipos de dados primitivos. Expressões matemáticas. Expressões relacionais. Expressões lógicas. Estruturas de decisão. Estruturas de repetição. Dados unidimensionais: vetores, listas e dicionários. Dados multidimensionais. Modularização e reuso: funções e bibliotecas. Documentação do código.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8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Libras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Estudo da Língua Brasileira de Sinais (Libras): alfabeto digital, parâmetros lingüísticos, relações pronominais e verbais. Estudos discursivos em Libras. A língua em seu funcionamento nos diversos contextos sociais.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7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Lógica Matemática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lastRenderedPageBreak/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História da lógica: de Aristóteles à lógica moderna. Introdução ao raciocínio lógico e à linguagem formal da lógica. Lógicas clássicas vs. não clássicas. Lógica Proposicional: noção de proposição, alfabeto da lógica proposicional. Conectivos lógicos. Fórmulas na lógica proposicional. Semântica da lógica proposicional: interpretação dos conectivos e fórmulas. Representação de sentenças informais em lógica proposicional. Lógica de predicados, alfabeto, sintaxe e semântica. Sentenças abertas, quantificadores e lógica de predicados de primeira ordem. Métodos de prova na lógica. Relação entre sintaxe e semântica. Enunciados categóricos. Tabelas-verdade para lógica. Tableaux para lógica proposicional e de predicados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6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Matemática Discreta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Teoria dos conjuntos. Lógica de Predicados, Proposições, Quantificadores e Conectivos Lógicos. Métodos de Prova. Relações e Funções. Indução Matemática. Recorrência.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5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Probabilidade e Estatística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Estatística descritiva: resumo de dados, medidas de posição, medidas de dispersão, técnicas de amostragem. Probabilidade: variáveis aleatórias discretas e contínuas, Teorema de Bayes, distribuições de probabilidades discretas, distribuições de probabilidade contínuas, estimação, teoria da decisão, regressão e correlação lineares.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4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Programação Orientada a Objetos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Introdução à Programação Orientada a Objetos. Classes e Objetos. Atributos e Métodos. Alocação dinâmica e coletor de lixo. Composição. Encapsulamento. Herança. Classes abstratas e interfaces. Modularização. Tratamento de Exceções. Classes Genéricas. Aplicação em linguagens orientadas a objetos.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3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Programação Web Back-end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Estudo de desenvolvimento de aplicações web do lado do servidor (back-end). Abordagem de linguagens de programação para servidores e frameworks web. Desenvolvimento e consumo de APIs RESTful e GraphQL. Segurança, autenticação e autorização em aplicações web. Integração de sistemas, versionamento de código e práticas de DevOps para ambientes de produção. Aplicação de testes automatizados, tratamento de erros e otimização de desempenho de sistemas back-end.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2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Programação Web Front-end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32h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16h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16h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Fundamentos do desenvolvimento front-end. Estrutura e semântica de páginas web com HTML5. Estilização e design responsivo com CSS3 e frameworks modernos (Bootstrap, Tailwind). Interatividade e manipulação de elementos com JavaScript e DOM. Introdução a bibliotecas e frameworks modernos de front-end (React, Vue, Angular). Boas práticas de acessibilidade, usabilidade e otimização de desempenho. Consumo de APIs e integração com back-end. Ferramentas e processos de versionamento, empacotamento e deploy de aplicações web modernas.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1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Projeto e Análise de Algoritmos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Ferramental matemático para análise de algoritmos. Análise de Recorrências. Prova por indução e Invariantes de laços. Projeto de algoritmos por indução. Busca, Ordenação e Estatísticas de Ordem. Programação dinâmica e algoritmos gulosos.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20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Prototipação para Web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32h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Estudo das técnicas, métodos e ferramentas de prototipação aplicadas a projetos web. Desenvolvimento de wireframes, mockups e protótipos interativos para sistemas e aplicações web. Abordagens centradas no usuário, usabilidade, acessibilidade e experiência do usuário (UX). Iteração e validação de protótipos como estratégia de planejamento e melhoria de interfaces. Integração de protótipos com arquitetura da informação, design visual, fluxos de navegação e documentação de requisitos. Aplicação de ferramentas digitais para prototipagem rápida e colaborativa.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9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Redes de Computadores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Conceitos de Redes de Computadores. Topologias e modelos de referência. Protocolos de enlace de dados. Comutação por pacotes. Roteamento e Interconexão. Protocolo IP. Funções da camada de transporte e os protocolos TCP e UDP. Aplicações TCP/IP. Programação em socket.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8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Segurança em aplicações web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lastRenderedPageBreak/>
        <w:t>EMENTA</w:t>
      </w:r>
      <w:r w:rsidR="009870C2" w:rsidRPr="00286919">
        <w:t xml:space="preserve">: </w:t>
      </w:r>
      <w:r w:rsidRPr="00286919">
        <w:t>Estudo dos principais conceitos, ameaças e técnicas de proteção de aplicações web. A Vulnerabilidades comuns em sistemas web, boas práticas de desenvolvimento seguro, autenticação e autorização, criptografia, gestão de sessões, segurança em APIs e frameworks, aspectos legais e éticos relacionados à segurança da informação. Métodos de prevenção, detecção e mitigação de ataques, análise de riscos.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7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Seminário Integrador 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72h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Desenvolvimento de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6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Seminário Integrador II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72h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Desenvolvimento de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5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Seminário Integrador III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72h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Desenvolvimento de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4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Seminário Integrador IV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72h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Desenvolvimento de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3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Seminário Integrador V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72h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lastRenderedPageBreak/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Desenvolvimento de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2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Seminário Integrador VI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72h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Desenvolvimento de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1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Sistemas Digitais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Álgebra de Boole; Sistemas de Numeração; Circuitos combinacionais; Técnicas de minimização e síntese de circuitos combinacionais. Circuitos sequenciais síncronos. Circuitos sequenciais assíncronos. Técnicas de minimização, análise e síntese de circuitos sequenciais. Introdução à família de circuitos lógicos. Memória – fundamentos.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10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Sistemas Operacionais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Sistemas Operacionais: conceitos básicos, histórico e estrutura. Gerência de processos: primitivas de comunicação e sincronização, algoritmos e políticas de escalonamento. Gerência de memória: swapping, memória virtual, paginação e segmentação. Princípios de entrada e saída: detecção e recuperação de deadlocks, discos e terminais. Sistemas de arquivos e segurança.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9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Teoria da Computação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Conceitos básicos: alfabetos e linguagens; linguagens regulares; linguagens livres de contexto; linguagens recursivas e linguagens recursivamente enumeráveis. Modelos teóricos de Computação: máquinas de Turing; modelos alternativos à máquina de Turing. Computabilidade e Decidibilidade.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8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Testes e Qualidade de Sistemas Web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lastRenderedPageBreak/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Fundamentos da qualidade de software. Inspeções e revisões. Processos de desenvolvimento de software. Qualidade do processo. Qualidade do produto. Padrões. Processos de gerência da qualidade de software. Métricas da qualidade de software.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7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Tópicos em Matemática da Computação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Tópicos variáveis em Matemática da Computação conforme tendências atuais na área.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6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Tópicos em Metodologia e Técnicas da Computação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Tópicos variáveis em Metodologia e Técnicas da Computação conforme tendências atuais na área.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5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Tópicos em Sistemas de Automação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Tópicos variáveis em Sistemas de Automação conforme tendências atuais na área.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4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Tópicos em Sistemas de Controle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>Tópicos variáveis em Sistemas de Controle conforme tendências atuais na área.</w:t>
      </w:r>
    </w:p>
    <w:p w:rsidR="007A14F8" w:rsidRPr="00286919" w:rsidRDefault="007A14F8" w:rsidP="009870C2">
      <w:pPr>
        <w:spacing w:after="0" w:line="240" w:lineRule="auto"/>
        <w:jc w:val="both"/>
      </w:pPr>
    </w:p>
    <w:tbl>
      <w:tblPr>
        <w:tblStyle w:val="3"/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COMPONENTE CURRICULAR: </w:t>
            </w:r>
            <w:r w:rsidRPr="00286919">
              <w:t>Álgebra Linear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Unidade Acadêmica Ofertante: </w:t>
            </w:r>
            <w:r w:rsidRPr="00286919">
              <w:t>FCT/CUVG</w:t>
            </w:r>
          </w:p>
        </w:tc>
      </w:tr>
      <w:tr w:rsidR="007A14F8" w:rsidRPr="00286919" w:rsidTr="0040142C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</w:pPr>
            <w:r w:rsidRPr="00286919">
              <w:rPr>
                <w:b/>
                <w:bCs/>
              </w:rPr>
              <w:t xml:space="preserve">Carga horária total: </w:t>
            </w:r>
            <w:r w:rsidRPr="00286919">
              <w:t>64h</w:t>
            </w:r>
          </w:p>
        </w:tc>
      </w:tr>
      <w:tr w:rsidR="007A14F8" w:rsidRPr="00286919" w:rsidTr="0040142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T:</w:t>
            </w:r>
            <w:r w:rsidRPr="00286919"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PD:</w:t>
            </w:r>
            <w:r w:rsidRPr="00286919"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PCC: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ChAECs:</w:t>
            </w:r>
            <w:r w:rsidRPr="00286919"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14F8" w:rsidRPr="00286919" w:rsidRDefault="007A14F8" w:rsidP="009870C2">
            <w:pPr>
              <w:spacing w:after="0" w:line="240" w:lineRule="auto"/>
              <w:jc w:val="center"/>
            </w:pPr>
            <w:r w:rsidRPr="00286919">
              <w:rPr>
                <w:b/>
                <w:bCs/>
              </w:rPr>
              <w:t>Ch PAC:</w:t>
            </w:r>
            <w:r w:rsidRPr="00286919">
              <w:br/>
              <w:t>-</w:t>
            </w:r>
          </w:p>
        </w:tc>
      </w:tr>
    </w:tbl>
    <w:p w:rsidR="007A14F8" w:rsidRPr="00286919" w:rsidRDefault="007A14F8" w:rsidP="009870C2">
      <w:pPr>
        <w:spacing w:after="0" w:line="240" w:lineRule="auto"/>
        <w:jc w:val="both"/>
      </w:pPr>
      <w:r w:rsidRPr="00286919">
        <w:rPr>
          <w:b/>
          <w:bCs/>
        </w:rPr>
        <w:t>EMENTA</w:t>
      </w:r>
      <w:r w:rsidR="009870C2" w:rsidRPr="00286919">
        <w:t xml:space="preserve">: </w:t>
      </w:r>
      <w:r w:rsidRPr="00286919">
        <w:t xml:space="preserve">Matrizes, determinantes e sistemas lineares. Espaços </w:t>
      </w:r>
      <w:r w:rsidR="00647016" w:rsidRPr="00286919">
        <w:t>vetoriais euclidianos</w:t>
      </w:r>
      <w:r w:rsidRPr="00286919">
        <w:t>. Mudança de base. Transformações lineares. Diagonalização de operadores. Aplicações.</w:t>
      </w:r>
    </w:p>
    <w:sectPr w:rsidR="007A14F8" w:rsidRPr="00286919" w:rsidSect="00107F7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726" w:rsidRDefault="00F37726">
      <w:pPr>
        <w:spacing w:after="0" w:line="240" w:lineRule="auto"/>
      </w:pPr>
      <w:r>
        <w:separator/>
      </w:r>
    </w:p>
  </w:endnote>
  <w:endnote w:type="continuationSeparator" w:id="1">
    <w:p w:rsidR="00F37726" w:rsidRDefault="00F3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340088"/>
      <w:docPartObj>
        <w:docPartGallery w:val="Page Numbers (Bottom of Page)"/>
        <w:docPartUnique/>
      </w:docPartObj>
    </w:sdtPr>
    <w:sdtContent>
      <w:p w:rsidR="0040142C" w:rsidRDefault="0040142C">
        <w:pPr>
          <w:pStyle w:val="Rodap"/>
          <w:jc w:val="right"/>
        </w:pPr>
        <w:fldSimple w:instr=" PAGE ">
          <w:r w:rsidR="00127362">
            <w:rPr>
              <w:noProof/>
            </w:rPr>
            <w:t>22</w:t>
          </w:r>
        </w:fldSimple>
      </w:p>
      <w:p w:rsidR="0040142C" w:rsidRDefault="0040142C">
        <w:pPr>
          <w:pStyle w:val="Rodap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726" w:rsidRDefault="00F37726">
      <w:pPr>
        <w:spacing w:after="0" w:line="240" w:lineRule="auto"/>
      </w:pPr>
      <w:r>
        <w:separator/>
      </w:r>
    </w:p>
  </w:footnote>
  <w:footnote w:type="continuationSeparator" w:id="1">
    <w:p w:rsidR="00F37726" w:rsidRDefault="00F3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2C" w:rsidRDefault="0040142C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2667000</wp:posOffset>
          </wp:positionH>
          <wp:positionV relativeFrom="paragraph">
            <wp:posOffset>66675</wp:posOffset>
          </wp:positionV>
          <wp:extent cx="914400" cy="876300"/>
          <wp:effectExtent l="1905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0142C" w:rsidRDefault="0040142C">
    <w:pPr>
      <w:pStyle w:val="Cabealho"/>
    </w:pPr>
  </w:p>
  <w:p w:rsidR="0040142C" w:rsidRDefault="0040142C">
    <w:pPr>
      <w:pStyle w:val="Cabealho"/>
    </w:pPr>
  </w:p>
  <w:p w:rsidR="0040142C" w:rsidRDefault="0040142C" w:rsidP="0040142C">
    <w:pPr>
      <w:ind w:left="1701"/>
    </w:pPr>
  </w:p>
  <w:p w:rsidR="0040142C" w:rsidRPr="0040142C" w:rsidRDefault="0040142C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:rsidR="0040142C" w:rsidRPr="0040142C" w:rsidRDefault="0040142C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:rsidR="0040142C" w:rsidRDefault="0040142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64" w:rsidRDefault="0092666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4352925</wp:posOffset>
          </wp:positionH>
          <wp:positionV relativeFrom="paragraph">
            <wp:posOffset>66675</wp:posOffset>
          </wp:positionV>
          <wp:extent cx="914400" cy="876300"/>
          <wp:effectExtent l="1905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26664" w:rsidRDefault="00926664">
    <w:pPr>
      <w:pStyle w:val="Cabealho"/>
    </w:pPr>
  </w:p>
  <w:p w:rsidR="00926664" w:rsidRDefault="00926664">
    <w:pPr>
      <w:pStyle w:val="Cabealho"/>
    </w:pPr>
  </w:p>
  <w:p w:rsidR="00926664" w:rsidRDefault="00926664" w:rsidP="0040142C">
    <w:pPr>
      <w:ind w:left="1701"/>
    </w:pPr>
  </w:p>
  <w:p w:rsidR="00926664" w:rsidRPr="0040142C" w:rsidRDefault="00926664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:rsidR="00926664" w:rsidRPr="0040142C" w:rsidRDefault="00926664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:rsidR="00926664" w:rsidRDefault="0092666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62" w:rsidRDefault="00127362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2148840</wp:posOffset>
          </wp:positionH>
          <wp:positionV relativeFrom="paragraph">
            <wp:posOffset>-335280</wp:posOffset>
          </wp:positionV>
          <wp:extent cx="914400" cy="876300"/>
          <wp:effectExtent l="1905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27362" w:rsidRDefault="00127362">
    <w:pPr>
      <w:pStyle w:val="Cabealho"/>
    </w:pPr>
  </w:p>
  <w:p w:rsidR="00127362" w:rsidRDefault="00127362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</w:p>
  <w:p w:rsidR="00127362" w:rsidRPr="0040142C" w:rsidRDefault="00127362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:rsidR="00127362" w:rsidRPr="0040142C" w:rsidRDefault="00127362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:rsidR="00127362" w:rsidRDefault="0012736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8A5"/>
    <w:multiLevelType w:val="multilevel"/>
    <w:tmpl w:val="B2C846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Ttulo-nivel-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5981926"/>
    <w:multiLevelType w:val="multilevel"/>
    <w:tmpl w:val="14043AC0"/>
    <w:lvl w:ilvl="0">
      <w:start w:val="1"/>
      <w:numFmt w:val="decimal"/>
      <w:pStyle w:val="A-nvel1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pStyle w:val="A-nvel2"/>
      <w:lvlText w:val="%1.%2"/>
      <w:lvlJc w:val="left"/>
      <w:pPr>
        <w:tabs>
          <w:tab w:val="num" w:pos="0"/>
        </w:tabs>
        <w:ind w:left="905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2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61E3F"/>
    <w:rsid w:val="00042AD3"/>
    <w:rsid w:val="00053064"/>
    <w:rsid w:val="00066D38"/>
    <w:rsid w:val="000E76D5"/>
    <w:rsid w:val="001003B5"/>
    <w:rsid w:val="00107F75"/>
    <w:rsid w:val="00126A93"/>
    <w:rsid w:val="00127362"/>
    <w:rsid w:val="00161E3F"/>
    <w:rsid w:val="001F46DE"/>
    <w:rsid w:val="00210F1B"/>
    <w:rsid w:val="00272A8F"/>
    <w:rsid w:val="00286919"/>
    <w:rsid w:val="002D7CB7"/>
    <w:rsid w:val="002F48C5"/>
    <w:rsid w:val="00351A87"/>
    <w:rsid w:val="003635FC"/>
    <w:rsid w:val="003C056D"/>
    <w:rsid w:val="003E334C"/>
    <w:rsid w:val="0040142C"/>
    <w:rsid w:val="00437776"/>
    <w:rsid w:val="004438E3"/>
    <w:rsid w:val="00446C5B"/>
    <w:rsid w:val="00447638"/>
    <w:rsid w:val="004762EF"/>
    <w:rsid w:val="004D6F47"/>
    <w:rsid w:val="00512BCC"/>
    <w:rsid w:val="00570AAD"/>
    <w:rsid w:val="00582414"/>
    <w:rsid w:val="005C643D"/>
    <w:rsid w:val="0061379A"/>
    <w:rsid w:val="00620DBA"/>
    <w:rsid w:val="00627E9A"/>
    <w:rsid w:val="00643825"/>
    <w:rsid w:val="00647016"/>
    <w:rsid w:val="006761AB"/>
    <w:rsid w:val="006A3779"/>
    <w:rsid w:val="006B4084"/>
    <w:rsid w:val="006C692F"/>
    <w:rsid w:val="006E19EC"/>
    <w:rsid w:val="007A14F8"/>
    <w:rsid w:val="007F3C9E"/>
    <w:rsid w:val="00827ABD"/>
    <w:rsid w:val="00853A58"/>
    <w:rsid w:val="008D56BC"/>
    <w:rsid w:val="008E4C4F"/>
    <w:rsid w:val="00926664"/>
    <w:rsid w:val="00963A53"/>
    <w:rsid w:val="00977F8D"/>
    <w:rsid w:val="009870C2"/>
    <w:rsid w:val="009A2492"/>
    <w:rsid w:val="009C5765"/>
    <w:rsid w:val="00A07214"/>
    <w:rsid w:val="00A72ECF"/>
    <w:rsid w:val="00AA4A3D"/>
    <w:rsid w:val="00AB5BD2"/>
    <w:rsid w:val="00AB5F1E"/>
    <w:rsid w:val="00AC619A"/>
    <w:rsid w:val="00B54AB3"/>
    <w:rsid w:val="00B97B44"/>
    <w:rsid w:val="00BD5AAD"/>
    <w:rsid w:val="00BF7BBF"/>
    <w:rsid w:val="00C25FD9"/>
    <w:rsid w:val="00C80DEC"/>
    <w:rsid w:val="00D07391"/>
    <w:rsid w:val="00D6236C"/>
    <w:rsid w:val="00DA159C"/>
    <w:rsid w:val="00E1132D"/>
    <w:rsid w:val="00E33C4D"/>
    <w:rsid w:val="00E370CF"/>
    <w:rsid w:val="00EB2F0C"/>
    <w:rsid w:val="00EB4B59"/>
    <w:rsid w:val="00EE3698"/>
    <w:rsid w:val="00F37726"/>
    <w:rsid w:val="00F976F4"/>
    <w:rsid w:val="00FA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index heading" w:uiPriority="0"/>
    <w:lsdException w:name="caption" w:uiPriority="35" w:qFormat="1"/>
    <w:lsdException w:name="footnote reference" w:qFormat="1"/>
    <w:lsdException w:name="annotation reference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E3F"/>
    <w:pPr>
      <w:suppressAutoHyphens/>
      <w:spacing w:after="120" w:line="264" w:lineRule="auto"/>
    </w:pPr>
    <w:rPr>
      <w:rFonts w:eastAsiaTheme="minorEastAsia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D56BC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1E3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61E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61E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61E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161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nhideWhenUsed/>
    <w:qFormat/>
    <w:rsid w:val="00161E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nhideWhenUsed/>
    <w:qFormat/>
    <w:rsid w:val="00161E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nhideWhenUsed/>
    <w:qFormat/>
    <w:rsid w:val="00161E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D56BC"/>
    <w:rPr>
      <w:rFonts w:ascii="Times New Roman" w:eastAsiaTheme="majorEastAsia" w:hAnsi="Times New Roman" w:cs="Times New Roman"/>
      <w:b/>
      <w:bCs/>
      <w:kern w:val="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161E3F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161E3F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qFormat/>
    <w:rsid w:val="00161E3F"/>
    <w:rPr>
      <w:rFonts w:asciiTheme="majorHAnsi" w:eastAsiaTheme="majorEastAsia" w:hAnsiTheme="majorHAnsi" w:cstheme="majorBidi"/>
      <w:kern w:val="0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161E3F"/>
    <w:rPr>
      <w:rFonts w:asciiTheme="majorHAnsi" w:eastAsiaTheme="majorEastAsia" w:hAnsiTheme="majorHAnsi" w:cstheme="majorBidi"/>
      <w:color w:val="44546A" w:themeColor="text2"/>
      <w:kern w:val="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161E3F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161E3F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eastAsia="pt-BR"/>
    </w:rPr>
  </w:style>
  <w:style w:type="character" w:customStyle="1" w:styleId="Ttulo8Char">
    <w:name w:val="Título 8 Char"/>
    <w:basedOn w:val="Fontepargpadro"/>
    <w:link w:val="Ttulo8"/>
    <w:qFormat/>
    <w:rsid w:val="00161E3F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sid w:val="00161E3F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A-nvel2Char">
    <w:name w:val="A - nível 2 Char"/>
    <w:basedOn w:val="Fontepargpadro"/>
    <w:link w:val="A-nvel2"/>
    <w:qFormat/>
    <w:rsid w:val="00161E3F"/>
    <w:rPr>
      <w:rFonts w:ascii="Arial" w:hAnsi="Arial" w:cs="Arial"/>
      <w:b/>
      <w:color w:val="000000" w:themeColor="text1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161E3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61E3F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61E3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PargrafodaListaChar">
    <w:name w:val="Parágrafo da Lista Char"/>
    <w:basedOn w:val="Fontepargpadro"/>
    <w:link w:val="PargrafodaLista"/>
    <w:uiPriority w:val="1"/>
    <w:qFormat/>
    <w:rsid w:val="00161E3F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61E3F"/>
    <w:rPr>
      <w:sz w:val="20"/>
      <w:szCs w:val="20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161E3F"/>
    <w:rPr>
      <w:vertAlign w:val="superscript"/>
    </w:rPr>
  </w:style>
  <w:style w:type="character" w:styleId="Refdenotaderodap">
    <w:name w:val="footnote reference"/>
    <w:uiPriority w:val="99"/>
    <w:qFormat/>
    <w:rsid w:val="00161E3F"/>
    <w:rPr>
      <w:vertAlign w:val="superscri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161E3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161E3F"/>
    <w:rPr>
      <w:color w:val="0563C1" w:themeColor="hyperlink"/>
      <w:u w:val="single"/>
    </w:rPr>
  </w:style>
  <w:style w:type="character" w:customStyle="1" w:styleId="A-nvel1Char">
    <w:name w:val="A - nível 1 Char"/>
    <w:basedOn w:val="PargrafodaListaChar"/>
    <w:link w:val="A-nvel1"/>
    <w:qFormat/>
    <w:rsid w:val="00161E3F"/>
    <w:rPr>
      <w:rFonts w:ascii="Arial" w:eastAsia="Times New Roman" w:hAnsi="Arial" w:cs="Arial"/>
      <w:b/>
      <w:color w:val="000000" w:themeColor="text1"/>
      <w:sz w:val="24"/>
      <w:szCs w:val="24"/>
    </w:rPr>
  </w:style>
  <w:style w:type="character" w:customStyle="1" w:styleId="Normal-vermelhoChar">
    <w:name w:val="Normal-vermelho Char"/>
    <w:basedOn w:val="Fontepargpadro"/>
    <w:link w:val="Normal-vermelho"/>
    <w:qFormat/>
    <w:rsid w:val="00161E3F"/>
    <w:rPr>
      <w:rFonts w:ascii="Times New Roman" w:hAnsi="Times New Roman" w:cs="Times New Roman"/>
      <w:color w:val="FF0000"/>
      <w:sz w:val="24"/>
      <w:szCs w:val="24"/>
      <w:lang w:val="it-I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161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C-nvel1Char">
    <w:name w:val="C - nível 1 Char"/>
    <w:basedOn w:val="Normal-vermelhoChar"/>
    <w:link w:val="C-nvel1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C-nivel2Char">
    <w:name w:val="C - nivel 2 Char"/>
    <w:basedOn w:val="C-nvel1Char"/>
    <w:link w:val="C-nivel2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Ttulo-nvel-3Char">
    <w:name w:val="Título-nível-3 Char"/>
    <w:basedOn w:val="Fontepargpadro"/>
    <w:link w:val="Ttulo-nvel-3"/>
    <w:qFormat/>
    <w:rsid w:val="00161E3F"/>
    <w:rPr>
      <w:rFonts w:ascii="Arial" w:eastAsia="Batang" w:hAnsi="Arial" w:cs="Times New Roman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161E3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Forte">
    <w:name w:val="Strong"/>
    <w:basedOn w:val="Fontepargpadro"/>
    <w:uiPriority w:val="22"/>
    <w:qFormat/>
    <w:rsid w:val="00161E3F"/>
    <w:rPr>
      <w:b/>
      <w:bCs/>
    </w:rPr>
  </w:style>
  <w:style w:type="character" w:styleId="nfase">
    <w:name w:val="Emphasis"/>
    <w:basedOn w:val="Fontepargpadro"/>
    <w:uiPriority w:val="20"/>
    <w:qFormat/>
    <w:rsid w:val="00161E3F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qFormat/>
    <w:rsid w:val="00161E3F"/>
    <w:rPr>
      <w:i/>
      <w:iCs/>
      <w:color w:val="404040" w:themeColor="text1" w:themeTint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161E3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61E3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161E3F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61E3F"/>
    <w:rPr>
      <w:smallCaps/>
      <w:color w:val="404040" w:themeColor="text1" w:themeTint="BF"/>
      <w:u w:val="single" w:color="7F7F7F"/>
    </w:rPr>
  </w:style>
  <w:style w:type="character" w:styleId="RefernciaIntensa">
    <w:name w:val="Intense Reference"/>
    <w:basedOn w:val="Fontepargpadro"/>
    <w:uiPriority w:val="32"/>
    <w:qFormat/>
    <w:rsid w:val="00161E3F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161E3F"/>
    <w:rPr>
      <w:b/>
      <w:bCs/>
      <w:smallCaps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161E3F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161E3F"/>
    <w:rPr>
      <w:rFonts w:ascii="Arial MT" w:eastAsia="Arial MT" w:hAnsi="Arial MT" w:cs="Arial MT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161E3F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Vnculodendice">
    <w:name w:val="Vínculo de índice"/>
    <w:qFormat/>
    <w:rsid w:val="00161E3F"/>
  </w:style>
  <w:style w:type="character" w:styleId="Refdenotadefim">
    <w:name w:val="endnote reference"/>
    <w:rsid w:val="00161E3F"/>
    <w:rPr>
      <w:vertAlign w:val="superscript"/>
    </w:rPr>
  </w:style>
  <w:style w:type="character" w:customStyle="1" w:styleId="Caracteresdenotadefim">
    <w:name w:val="Caracteres de nota de fim"/>
    <w:qFormat/>
    <w:rsid w:val="00161E3F"/>
  </w:style>
  <w:style w:type="paragraph" w:styleId="Ttulo">
    <w:name w:val="Title"/>
    <w:basedOn w:val="Normal"/>
    <w:next w:val="Corpodetexto"/>
    <w:link w:val="TtuloChar"/>
    <w:uiPriority w:val="10"/>
    <w:qFormat/>
    <w:rsid w:val="00161E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kern w:val="2"/>
      <w:sz w:val="56"/>
      <w:szCs w:val="56"/>
      <w:lang w:eastAsia="en-US"/>
    </w:rPr>
  </w:style>
  <w:style w:type="character" w:customStyle="1" w:styleId="TtuloChar1">
    <w:name w:val="Título Char1"/>
    <w:basedOn w:val="Fontepargpadro"/>
    <w:uiPriority w:val="10"/>
    <w:rsid w:val="00161E3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Corpodetexto">
    <w:name w:val="Body Text"/>
    <w:basedOn w:val="Normal"/>
    <w:link w:val="CorpodetextoChar"/>
    <w:uiPriority w:val="1"/>
    <w:rsid w:val="00161E3F"/>
    <w:rPr>
      <w:rFonts w:ascii="Arial MT" w:eastAsia="Arial MT" w:hAnsi="Arial MT" w:cs="Arial MT"/>
      <w:kern w:val="2"/>
      <w:sz w:val="16"/>
      <w:szCs w:val="16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Lista">
    <w:name w:val="List"/>
    <w:basedOn w:val="Corpodetexto"/>
    <w:rsid w:val="00161E3F"/>
    <w:rPr>
      <w:rFonts w:cs="Arial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61E3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ndice">
    <w:name w:val="Índice"/>
    <w:basedOn w:val="Normal"/>
    <w:qFormat/>
    <w:rsid w:val="00161E3F"/>
    <w:pPr>
      <w:suppressLineNumbers/>
    </w:pPr>
    <w:rPr>
      <w:rFonts w:cs="Arial"/>
    </w:rPr>
  </w:style>
  <w:style w:type="paragraph" w:styleId="PargrafodaLista">
    <w:name w:val="List Paragraph"/>
    <w:basedOn w:val="Normal"/>
    <w:link w:val="PargrafodaListaChar"/>
    <w:uiPriority w:val="1"/>
    <w:qFormat/>
    <w:rsid w:val="00161E3F"/>
    <w:pPr>
      <w:ind w:left="720"/>
      <w:contextualSpacing/>
    </w:pPr>
    <w:rPr>
      <w:rFonts w:eastAsiaTheme="minorHAnsi"/>
      <w:kern w:val="2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61E3F"/>
  </w:style>
  <w:style w:type="paragraph" w:customStyle="1" w:styleId="CabealhoeRodap">
    <w:name w:val="Cabeçalho e Rodapé"/>
    <w:basedOn w:val="Normal"/>
    <w:qFormat/>
    <w:rsid w:val="00161E3F"/>
  </w:style>
  <w:style w:type="paragraph" w:styleId="Cabealho">
    <w:name w:val="header"/>
    <w:basedOn w:val="Normal"/>
    <w:link w:val="Cabealho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</w:rPr>
  </w:style>
  <w:style w:type="character" w:customStyle="1" w:styleId="CabealhoChar1">
    <w:name w:val="Cabeçalh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</w:rPr>
  </w:style>
  <w:style w:type="character" w:customStyle="1" w:styleId="RodapChar1">
    <w:name w:val="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customStyle="1" w:styleId="Default">
    <w:name w:val="Default"/>
    <w:qFormat/>
    <w:rsid w:val="00161E3F"/>
    <w:pPr>
      <w:suppressAutoHyphens/>
      <w:spacing w:after="120" w:line="264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A-nvel1">
    <w:name w:val="A - nível 1"/>
    <w:basedOn w:val="PargrafodaLista"/>
    <w:link w:val="A-nvel1Char"/>
    <w:qFormat/>
    <w:rsid w:val="00161E3F"/>
    <w:pPr>
      <w:numPr>
        <w:numId w:val="1"/>
      </w:numPr>
      <w:spacing w:before="720" w:after="480" w:line="360" w:lineRule="auto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link w:val="A-nvel2Char"/>
    <w:qFormat/>
    <w:rsid w:val="00161E3F"/>
    <w:pPr>
      <w:numPr>
        <w:ilvl w:val="1"/>
        <w:numId w:val="1"/>
      </w:numPr>
      <w:tabs>
        <w:tab w:val="left" w:pos="993"/>
      </w:tabs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61E3F"/>
    <w:rPr>
      <w:rFonts w:ascii="Times New Roman" w:eastAsia="Times New Roman" w:hAnsi="Times New Roman" w:cs="Times New Roman"/>
      <w:kern w:val="2"/>
      <w:lang w:val="pt-PT"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161E3F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161E3F"/>
    <w:rPr>
      <w:rFonts w:eastAsiaTheme="minorEastAsia"/>
      <w:b/>
      <w:bCs/>
      <w:kern w:val="0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161E3F"/>
    <w:rPr>
      <w:rFonts w:eastAsiaTheme="minorHAnsi"/>
      <w:kern w:val="2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161E3F"/>
    <w:pPr>
      <w:spacing w:line="480" w:lineRule="auto"/>
      <w:ind w:left="283"/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customStyle="1" w:styleId="Normal-vermelho">
    <w:name w:val="Normal-vermelho"/>
    <w:basedOn w:val="Normal"/>
    <w:link w:val="Normal-vermelhoChar"/>
    <w:qFormat/>
    <w:rsid w:val="00161E3F"/>
    <w:pPr>
      <w:spacing w:after="240" w:line="360" w:lineRule="auto"/>
      <w:ind w:firstLine="709"/>
      <w:jc w:val="both"/>
    </w:pPr>
    <w:rPr>
      <w:rFonts w:ascii="Times New Roman" w:eastAsiaTheme="minorHAnsi" w:hAnsi="Times New Roman" w:cs="Times New Roman"/>
      <w:color w:val="FF0000"/>
      <w:kern w:val="2"/>
      <w:sz w:val="24"/>
      <w:szCs w:val="24"/>
      <w:lang w:val="it-IT" w:eastAsia="en-US"/>
    </w:rPr>
  </w:style>
  <w:style w:type="paragraph" w:customStyle="1" w:styleId="m2353854297248897188gmail-msobodytextindent3">
    <w:name w:val="m_2353854297248897188gmail-msobodytextindent3"/>
    <w:basedOn w:val="Normal"/>
    <w:qFormat/>
    <w:rsid w:val="00161E3F"/>
    <w:pPr>
      <w:spacing w:beforeAutospacing="1" w:afterAutospacing="1"/>
    </w:pPr>
    <w:rPr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1E3F"/>
    <w:pPr>
      <w:spacing w:line="240" w:lineRule="auto"/>
    </w:pPr>
    <w:rPr>
      <w:rFonts w:asciiTheme="majorHAnsi" w:eastAsiaTheme="majorEastAsia" w:hAnsiTheme="majorHAnsi" w:cstheme="majorBidi"/>
      <w:kern w:val="2"/>
      <w:sz w:val="24"/>
      <w:szCs w:val="24"/>
      <w:lang w:eastAsia="en-US"/>
    </w:rPr>
  </w:style>
  <w:style w:type="character" w:customStyle="1" w:styleId="SubttuloChar1">
    <w:name w:val="Subtítulo Char1"/>
    <w:basedOn w:val="Fontepargpadro"/>
    <w:uiPriority w:val="11"/>
    <w:rsid w:val="00161E3F"/>
    <w:rPr>
      <w:rFonts w:eastAsiaTheme="minorEastAsia"/>
      <w:color w:val="5A5A5A" w:themeColor="text1" w:themeTint="A5"/>
      <w:spacing w:val="15"/>
      <w:kern w:val="0"/>
      <w:lang w:eastAsia="pt-BR"/>
    </w:rPr>
  </w:style>
  <w:style w:type="paragraph" w:customStyle="1" w:styleId="C-nvel1">
    <w:name w:val="C - nível 1"/>
    <w:basedOn w:val="Normal-vermelho"/>
    <w:link w:val="C-nvel1Char"/>
    <w:qFormat/>
    <w:rsid w:val="00161E3F"/>
    <w:p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paragraph" w:customStyle="1" w:styleId="C-nivel2">
    <w:name w:val="C - nivel 2"/>
    <w:basedOn w:val="C-nvel1"/>
    <w:link w:val="C-nivel2Char"/>
    <w:qFormat/>
    <w:rsid w:val="00161E3F"/>
    <w:pPr>
      <w:tabs>
        <w:tab w:val="left" w:pos="993"/>
      </w:tabs>
      <w:spacing w:before="600" w:after="360"/>
      <w:ind w:left="992" w:hanging="635"/>
      <w:outlineLvl w:val="1"/>
    </w:pPr>
  </w:style>
  <w:style w:type="paragraph" w:customStyle="1" w:styleId="Ttulo-nivel-2">
    <w:name w:val="Título-nivel-2"/>
    <w:basedOn w:val="Normal"/>
    <w:qFormat/>
    <w:rsid w:val="00161E3F"/>
    <w:pPr>
      <w:numPr>
        <w:ilvl w:val="1"/>
        <w:numId w:val="2"/>
      </w:numPr>
      <w:spacing w:before="840" w:after="480" w:line="360" w:lineRule="auto"/>
      <w:ind w:left="567" w:hanging="567"/>
      <w:jc w:val="both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link w:val="Ttulo-nvel-3Char"/>
    <w:qFormat/>
    <w:rsid w:val="00161E3F"/>
    <w:pPr>
      <w:ind w:left="851" w:hanging="851"/>
    </w:pPr>
    <w:rPr>
      <w:rFonts w:cs="Times New Roman"/>
      <w:kern w:val="2"/>
      <w:sz w:val="24"/>
      <w:szCs w:val="24"/>
    </w:rPr>
  </w:style>
  <w:style w:type="paragraph" w:customStyle="1" w:styleId="Tabelatexto">
    <w:name w:val="Tabela /texto"/>
    <w:qFormat/>
    <w:rsid w:val="00161E3F"/>
    <w:pPr>
      <w:keepLines/>
      <w:suppressAutoHyphens/>
      <w:spacing w:before="60" w:after="60" w:line="264" w:lineRule="auto"/>
    </w:pPr>
    <w:rPr>
      <w:rFonts w:ascii="Arial" w:eastAsiaTheme="minorEastAsia" w:hAnsi="Arial"/>
      <w:kern w:val="0"/>
      <w:sz w:val="16"/>
      <w:szCs w:val="20"/>
      <w:lang w:eastAsia="pt-BR"/>
    </w:rPr>
  </w:style>
  <w:style w:type="paragraph" w:styleId="SemEspaamento">
    <w:name w:val="No Spacing"/>
    <w:uiPriority w:val="1"/>
    <w:qFormat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161E3F"/>
    <w:pPr>
      <w:spacing w:before="160"/>
      <w:ind w:left="720" w:right="720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oChar1">
    <w:name w:val="Citação Char1"/>
    <w:basedOn w:val="Fontepargpadro"/>
    <w:uiPriority w:val="29"/>
    <w:rsid w:val="00161E3F"/>
    <w:rPr>
      <w:rFonts w:eastAsiaTheme="minorEastAsia"/>
      <w:i/>
      <w:iCs/>
      <w:color w:val="404040" w:themeColor="text1" w:themeTint="BF"/>
      <w:kern w:val="0"/>
      <w:sz w:val="20"/>
      <w:szCs w:val="20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E3F"/>
    <w:pPr>
      <w:pBdr>
        <w:left w:val="single" w:sz="18" w:space="12" w:color="4F81BD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kern w:val="2"/>
      <w:sz w:val="28"/>
      <w:szCs w:val="28"/>
      <w:lang w:eastAsia="en-US"/>
    </w:rPr>
  </w:style>
  <w:style w:type="character" w:customStyle="1" w:styleId="CitaoIntensaChar1">
    <w:name w:val="Citação Intensa Char1"/>
    <w:basedOn w:val="Fontepargpadro"/>
    <w:uiPriority w:val="30"/>
    <w:rsid w:val="00161E3F"/>
    <w:rPr>
      <w:rFonts w:eastAsiaTheme="minorEastAsia"/>
      <w:i/>
      <w:iCs/>
      <w:color w:val="4472C4" w:themeColor="accent1"/>
      <w:kern w:val="0"/>
      <w:sz w:val="20"/>
      <w:szCs w:val="20"/>
      <w:lang w:eastAsia="pt-BR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161E3F"/>
    <w:pPr>
      <w:spacing w:after="0" w:line="240" w:lineRule="auto"/>
      <w:ind w:left="200" w:hanging="200"/>
    </w:pPr>
  </w:style>
  <w:style w:type="paragraph" w:styleId="Ttulodendiceremissivo">
    <w:name w:val="index heading"/>
    <w:basedOn w:val="Ttulo"/>
    <w:rsid w:val="00161E3F"/>
  </w:style>
  <w:style w:type="paragraph" w:styleId="CabealhodoSumrio">
    <w:name w:val="TOC Heading"/>
    <w:basedOn w:val="Ttulo1"/>
    <w:next w:val="Normal"/>
    <w:uiPriority w:val="39"/>
    <w:unhideWhenUsed/>
    <w:qFormat/>
    <w:rsid w:val="00161E3F"/>
    <w:pPr>
      <w:outlineLvl w:val="9"/>
    </w:pPr>
  </w:style>
  <w:style w:type="paragraph" w:customStyle="1" w:styleId="Corpodetexto21">
    <w:name w:val="Corpo de texto 21"/>
    <w:basedOn w:val="Normal"/>
    <w:qFormat/>
    <w:rsid w:val="00161E3F"/>
    <w:pPr>
      <w:spacing w:after="0" w:line="240" w:lineRule="auto"/>
      <w:jc w:val="both"/>
    </w:pPr>
    <w:rPr>
      <w:rFonts w:ascii="Comic Sans MS" w:eastAsia="Times New Roman" w:hAnsi="Comic Sans MS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1E3F"/>
    <w:pPr>
      <w:ind w:left="283"/>
    </w:pPr>
    <w:rPr>
      <w:rFonts w:eastAsiaTheme="minorHAnsi"/>
      <w:kern w:val="2"/>
      <w:sz w:val="22"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  <w:ind w:left="200"/>
    </w:pPr>
    <w:rPr>
      <w:rFonts w:ascii="Times New Roman" w:eastAsia="Times New Roman" w:hAnsi="Times New Roman" w:cs="Times New Roman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rsid w:val="00161E3F"/>
    <w:pPr>
      <w:spacing w:after="100"/>
      <w:ind w:left="400"/>
    </w:pPr>
  </w:style>
  <w:style w:type="paragraph" w:styleId="Sumrio4">
    <w:name w:val="toc 4"/>
    <w:basedOn w:val="Normal"/>
    <w:next w:val="Normal"/>
    <w:autoRedefine/>
    <w:uiPriority w:val="39"/>
    <w:unhideWhenUsed/>
    <w:rsid w:val="00161E3F"/>
    <w:pPr>
      <w:spacing w:after="100" w:line="259" w:lineRule="auto"/>
      <w:ind w:left="66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161E3F"/>
    <w:pPr>
      <w:spacing w:after="100" w:line="259" w:lineRule="auto"/>
      <w:ind w:left="88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161E3F"/>
    <w:pPr>
      <w:spacing w:after="100" w:line="259" w:lineRule="auto"/>
      <w:ind w:left="11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161E3F"/>
    <w:pPr>
      <w:spacing w:after="100" w:line="259" w:lineRule="auto"/>
      <w:ind w:left="132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161E3F"/>
    <w:pPr>
      <w:spacing w:after="100" w:line="259" w:lineRule="auto"/>
      <w:ind w:left="154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161E3F"/>
    <w:pPr>
      <w:spacing w:after="100" w:line="259" w:lineRule="auto"/>
      <w:ind w:left="1760"/>
    </w:pPr>
    <w:rPr>
      <w:sz w:val="22"/>
      <w:szCs w:val="22"/>
    </w:rPr>
  </w:style>
  <w:style w:type="paragraph" w:customStyle="1" w:styleId="Contedodoquadro">
    <w:name w:val="Conteúdo do quadro"/>
    <w:basedOn w:val="Normal"/>
    <w:qFormat/>
    <w:rsid w:val="00161E3F"/>
  </w:style>
  <w:style w:type="table" w:customStyle="1" w:styleId="TableNormal">
    <w:name w:val="Table Normal"/>
    <w:uiPriority w:val="2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178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03">
    <w:name w:val="103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4">
    <w:name w:val="84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76">
    <w:name w:val="176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numbering" w:customStyle="1" w:styleId="Estilo5">
    <w:name w:val="Estilo5"/>
    <w:uiPriority w:val="99"/>
    <w:rsid w:val="00161E3F"/>
    <w:pPr>
      <w:numPr>
        <w:numId w:val="3"/>
      </w:numPr>
    </w:pPr>
  </w:style>
  <w:style w:type="paragraph" w:customStyle="1" w:styleId="Ttuloquadro">
    <w:name w:val="Título quadro"/>
    <w:basedOn w:val="Normal"/>
    <w:link w:val="TtuloquadroChar"/>
    <w:qFormat/>
    <w:rsid w:val="00161E3F"/>
    <w:pPr>
      <w:suppressAutoHyphens w:val="0"/>
      <w:spacing w:before="240" w:line="240" w:lineRule="auto"/>
      <w:jc w:val="both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paragraph" w:customStyle="1" w:styleId="Quadro-ttulo">
    <w:name w:val="Quadro - título"/>
    <w:basedOn w:val="Normal"/>
    <w:link w:val="Quadro-ttuloChar"/>
    <w:qFormat/>
    <w:rsid w:val="00161E3F"/>
    <w:pPr>
      <w:suppressAutoHyphens w:val="0"/>
      <w:spacing w:after="0" w:line="240" w:lineRule="auto"/>
      <w:ind w:left="57" w:right="57"/>
      <w:jc w:val="center"/>
    </w:pPr>
    <w:rPr>
      <w:rFonts w:ascii="Times New Roman" w:eastAsiaTheme="minorHAnsi" w:hAnsi="Times New Roman" w:cs="Arial"/>
      <w:b/>
      <w:color w:val="000000" w:themeColor="text1"/>
      <w:sz w:val="18"/>
      <w:szCs w:val="18"/>
      <w:lang w:eastAsia="en-US"/>
    </w:rPr>
  </w:style>
  <w:style w:type="character" w:customStyle="1" w:styleId="TtuloquadroChar">
    <w:name w:val="Título quadro Char"/>
    <w:basedOn w:val="Fontepargpadro"/>
    <w:link w:val="Ttuloquadro"/>
    <w:rsid w:val="00161E3F"/>
    <w:rPr>
      <w:rFonts w:ascii="Arial" w:hAnsi="Arial" w:cs="Arial"/>
      <w:b/>
      <w:color w:val="000000" w:themeColor="text1"/>
      <w:kern w:val="0"/>
    </w:rPr>
  </w:style>
  <w:style w:type="paragraph" w:customStyle="1" w:styleId="Fonte">
    <w:name w:val="Fonte"/>
    <w:basedOn w:val="Normal"/>
    <w:link w:val="FonteChar"/>
    <w:qFormat/>
    <w:rsid w:val="00161E3F"/>
    <w:pPr>
      <w:suppressAutoHyphens w:val="0"/>
      <w:spacing w:before="80" w:after="360" w:line="360" w:lineRule="auto"/>
      <w:jc w:val="both"/>
    </w:pPr>
    <w:rPr>
      <w:rFonts w:ascii="Arial" w:eastAsiaTheme="minorHAnsi" w:hAnsi="Arial" w:cs="Arial"/>
      <w:color w:val="000000" w:themeColor="text1"/>
      <w:sz w:val="18"/>
      <w:szCs w:val="18"/>
      <w:lang w:eastAsia="en-US"/>
    </w:rPr>
  </w:style>
  <w:style w:type="character" w:customStyle="1" w:styleId="Quadro-ttuloChar">
    <w:name w:val="Quadro - título Char"/>
    <w:basedOn w:val="Fontepargpadro"/>
    <w:link w:val="Quadro-ttulo"/>
    <w:rsid w:val="00161E3F"/>
    <w:rPr>
      <w:rFonts w:ascii="Times New Roman" w:hAnsi="Times New Roman" w:cs="Arial"/>
      <w:b/>
      <w:color w:val="000000" w:themeColor="text1"/>
      <w:kern w:val="0"/>
      <w:sz w:val="18"/>
      <w:szCs w:val="18"/>
    </w:rPr>
  </w:style>
  <w:style w:type="paragraph" w:customStyle="1" w:styleId="Normal-contedo-quadro">
    <w:name w:val="Normal-conteúdo-quadro"/>
    <w:basedOn w:val="Normal"/>
    <w:link w:val="Normal-contedo-quadroChar"/>
    <w:qFormat/>
    <w:rsid w:val="00161E3F"/>
    <w:pPr>
      <w:suppressAutoHyphens w:val="0"/>
      <w:spacing w:before="40" w:after="40" w:line="240" w:lineRule="auto"/>
      <w:jc w:val="both"/>
    </w:pPr>
    <w:rPr>
      <w:rFonts w:ascii="Times New Roman" w:eastAsiaTheme="minorHAnsi" w:hAnsi="Times New Roman" w:cs="Times New Roman"/>
      <w:color w:val="000000" w:themeColor="text1"/>
      <w:szCs w:val="24"/>
      <w:lang w:eastAsia="en-US"/>
    </w:rPr>
  </w:style>
  <w:style w:type="character" w:customStyle="1" w:styleId="FonteChar">
    <w:name w:val="Fonte Char"/>
    <w:basedOn w:val="Fontepargpadro"/>
    <w:link w:val="Fonte"/>
    <w:rsid w:val="00161E3F"/>
    <w:rPr>
      <w:rFonts w:ascii="Arial" w:hAnsi="Arial" w:cs="Arial"/>
      <w:color w:val="000000" w:themeColor="text1"/>
      <w:kern w:val="0"/>
      <w:sz w:val="18"/>
      <w:szCs w:val="18"/>
    </w:rPr>
  </w:style>
  <w:style w:type="character" w:customStyle="1" w:styleId="Normal-contedo-quadroChar">
    <w:name w:val="Normal-conteúdo-quadro Char"/>
    <w:basedOn w:val="Fontepargpadro"/>
    <w:link w:val="Normal-contedo-quadro"/>
    <w:rsid w:val="00161E3F"/>
    <w:rPr>
      <w:rFonts w:ascii="Times New Roman" w:hAnsi="Times New Roman" w:cs="Times New Roman"/>
      <w:color w:val="000000" w:themeColor="text1"/>
      <w:kern w:val="0"/>
      <w:sz w:val="20"/>
      <w:szCs w:val="24"/>
    </w:rPr>
  </w:style>
  <w:style w:type="paragraph" w:styleId="TextosemFormatao">
    <w:name w:val="Plain Text"/>
    <w:basedOn w:val="Normal"/>
    <w:link w:val="TextosemFormataoChar"/>
    <w:semiHidden/>
    <w:rsid w:val="00161E3F"/>
    <w:pPr>
      <w:tabs>
        <w:tab w:val="num" w:pos="864"/>
        <w:tab w:val="left" w:pos="1701"/>
      </w:tabs>
      <w:suppressAutoHyphens w:val="0"/>
      <w:spacing w:before="120" w:after="0" w:line="360" w:lineRule="auto"/>
      <w:ind w:left="864" w:hanging="144"/>
      <w:jc w:val="both"/>
    </w:pPr>
    <w:rPr>
      <w:rFonts w:ascii="Courier New" w:eastAsia="Times New Roman" w:hAnsi="Courier New" w:cs="Times New Roman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E3F"/>
    <w:rPr>
      <w:rFonts w:ascii="Courier New" w:eastAsia="Times New Roman" w:hAnsi="Courier New" w:cs="Times New Roman"/>
      <w:kern w:val="0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61E3F"/>
    <w:rPr>
      <w:color w:val="605E5C"/>
      <w:shd w:val="clear" w:color="auto" w:fill="E1DFDD"/>
    </w:rPr>
  </w:style>
  <w:style w:type="paragraph" w:customStyle="1" w:styleId="Normal-minuta">
    <w:name w:val="Normal - minuta"/>
    <w:basedOn w:val="Normal"/>
    <w:link w:val="Normal-minutaChar"/>
    <w:qFormat/>
    <w:rsid w:val="00B97B44"/>
    <w:pPr>
      <w:widowControl w:val="0"/>
      <w:overflowPunct w:val="0"/>
      <w:autoSpaceDE w:val="0"/>
      <w:autoSpaceDN w:val="0"/>
      <w:adjustRightInd w:val="0"/>
      <w:spacing w:after="0" w:line="240" w:lineRule="auto"/>
      <w:ind w:left="1701" w:right="-1"/>
      <w:jc w:val="both"/>
    </w:pPr>
    <w:rPr>
      <w:rFonts w:ascii="Times New Roman" w:eastAsia="Times New Roman" w:hAnsi="Times New Roman" w:cs="Times New Roman"/>
      <w:b/>
      <w:color w:val="000000"/>
      <w:sz w:val="24"/>
      <w:szCs w:val="24"/>
      <w:lang w:eastAsia="en-US"/>
    </w:rPr>
  </w:style>
  <w:style w:type="character" w:customStyle="1" w:styleId="Normal-minutaChar">
    <w:name w:val="Normal - minuta Char"/>
    <w:link w:val="Normal-minuta"/>
    <w:qFormat/>
    <w:rsid w:val="00B97B44"/>
    <w:rPr>
      <w:rFonts w:ascii="Times New Roman" w:eastAsia="Times New Roman" w:hAnsi="Times New Roman" w:cs="Times New Roman"/>
      <w:b/>
      <w:color w:val="000000"/>
      <w:kern w:val="0"/>
      <w:sz w:val="24"/>
      <w:szCs w:val="24"/>
    </w:rPr>
  </w:style>
  <w:style w:type="table" w:customStyle="1" w:styleId="TableNormal0">
    <w:name w:val="TableNormal"/>
    <w:rsid w:val="00EB2F0C"/>
    <w:pPr>
      <w:spacing w:line="360" w:lineRule="auto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9">
    <w:name w:val="69"/>
    <w:basedOn w:val="TableNormal0"/>
    <w:rsid w:val="006E19EC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68">
    <w:name w:val="68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7">
    <w:name w:val="67"/>
    <w:basedOn w:val="TableNormal0"/>
    <w:rsid w:val="006E19E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66"/>
    <w:basedOn w:val="TableNormal0"/>
    <w:rsid w:val="006E19EC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0"/>
    <w:rsid w:val="006E19E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64">
    <w:name w:val="64"/>
    <w:basedOn w:val="TableNormal0"/>
    <w:rsid w:val="006E19E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63">
    <w:name w:val="63"/>
    <w:basedOn w:val="TableNormal0"/>
    <w:rsid w:val="006E19E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2">
    <w:name w:val="62"/>
    <w:basedOn w:val="TableNormal0"/>
    <w:rsid w:val="006E19E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1">
    <w:name w:val="6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0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9">
    <w:name w:val="59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8">
    <w:name w:val="58"/>
    <w:basedOn w:val="TableNormal0"/>
    <w:rsid w:val="006E19E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57"/>
    <w:basedOn w:val="TableNormal0"/>
    <w:rsid w:val="006E19E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56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5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54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3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2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0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">
    <w:name w:val="49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48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">
    <w:name w:val="47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46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5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44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43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2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0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39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8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37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36"/>
    <w:basedOn w:val="TableNormal0"/>
    <w:rsid w:val="006E19E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5">
    <w:name w:val="35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34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33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2"/>
    <w:basedOn w:val="TableNormal0"/>
    <w:rsid w:val="006E19E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3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0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0"/>
    <w:rsid w:val="006E19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2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6664"/>
    <w:rPr>
      <w:rFonts w:ascii="Tahoma" w:eastAsiaTheme="minorEastAsia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6220</Words>
  <Characters>33590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Adenilda França</dc:creator>
  <cp:keywords/>
  <dc:description/>
  <cp:lastModifiedBy>MICRO</cp:lastModifiedBy>
  <cp:revision>4</cp:revision>
  <dcterms:created xsi:type="dcterms:W3CDTF">2026-05-14T21:35:00Z</dcterms:created>
  <dcterms:modified xsi:type="dcterms:W3CDTF">2026-06-26T21:05:00Z</dcterms:modified>
</cp:coreProperties>
</file>